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B04861" w14:textId="74CF11DA" w:rsidR="00F110CD" w:rsidRPr="00F26889" w:rsidRDefault="00F110CD" w:rsidP="00F110CD">
      <w:pPr>
        <w:pStyle w:val="Header"/>
        <w:tabs>
          <w:tab w:val="right" w:pos="9639"/>
        </w:tabs>
        <w:rPr>
          <w:sz w:val="24"/>
          <w:szCs w:val="24"/>
          <w:highlight w:val="yellow"/>
        </w:rPr>
      </w:pPr>
      <w:bookmarkStart w:id="0" w:name="_Hlk37418177"/>
      <w:r w:rsidRPr="00F26889">
        <w:rPr>
          <w:sz w:val="24"/>
          <w:szCs w:val="24"/>
        </w:rPr>
        <w:t>3GPP TSG RA</w:t>
      </w:r>
      <w:r w:rsidR="00BA1872" w:rsidRPr="00F26889">
        <w:rPr>
          <w:sz w:val="24"/>
          <w:szCs w:val="24"/>
        </w:rPr>
        <w:t xml:space="preserve">N WG1 </w:t>
      </w:r>
      <w:r w:rsidR="00B65452" w:rsidRPr="00F26889">
        <w:rPr>
          <w:sz w:val="24"/>
          <w:szCs w:val="24"/>
        </w:rPr>
        <w:t>#</w:t>
      </w:r>
      <w:r w:rsidR="00191E79" w:rsidRPr="00F26889">
        <w:rPr>
          <w:sz w:val="24"/>
          <w:szCs w:val="24"/>
        </w:rPr>
        <w:t>1</w:t>
      </w:r>
      <w:r w:rsidR="006A60AC" w:rsidRPr="00F26889">
        <w:rPr>
          <w:sz w:val="24"/>
          <w:szCs w:val="24"/>
        </w:rPr>
        <w:t>10</w:t>
      </w:r>
      <w:r w:rsidR="005954FB" w:rsidRPr="00F26889">
        <w:rPr>
          <w:sz w:val="24"/>
          <w:szCs w:val="24"/>
        </w:rPr>
        <w:t>bis-e</w:t>
      </w:r>
      <w:r w:rsidR="001348FE" w:rsidRPr="00F26889">
        <w:rPr>
          <w:sz w:val="24"/>
          <w:szCs w:val="24"/>
        </w:rPr>
        <w:tab/>
      </w:r>
      <w:r w:rsidR="00CB7610" w:rsidRPr="00CB7610">
        <w:rPr>
          <w:sz w:val="24"/>
          <w:szCs w:val="24"/>
        </w:rPr>
        <w:t>R1-2209631</w:t>
      </w:r>
    </w:p>
    <w:p w14:paraId="30E02940" w14:textId="74CAE2C8" w:rsidR="00CA26CE" w:rsidRPr="001B466D" w:rsidRDefault="005954FB" w:rsidP="00CA26CE">
      <w:pPr>
        <w:pStyle w:val="Header"/>
        <w:rPr>
          <w:bCs/>
          <w:noProof w:val="0"/>
          <w:sz w:val="24"/>
          <w:szCs w:val="24"/>
        </w:rPr>
      </w:pPr>
      <w:r w:rsidRPr="00F26889">
        <w:rPr>
          <w:sz w:val="24"/>
          <w:szCs w:val="24"/>
        </w:rPr>
        <w:t>e-meeting</w:t>
      </w:r>
      <w:r w:rsidR="006A60AC" w:rsidRPr="00F26889">
        <w:rPr>
          <w:sz w:val="24"/>
          <w:szCs w:val="24"/>
        </w:rPr>
        <w:t xml:space="preserve">, </w:t>
      </w:r>
      <w:r w:rsidRPr="00F26889">
        <w:rPr>
          <w:sz w:val="24"/>
          <w:szCs w:val="24"/>
        </w:rPr>
        <w:t>10</w:t>
      </w:r>
      <w:r w:rsidR="00500573" w:rsidRPr="00F26889">
        <w:rPr>
          <w:sz w:val="24"/>
          <w:szCs w:val="24"/>
        </w:rPr>
        <w:t xml:space="preserve"> </w:t>
      </w:r>
      <w:r w:rsidR="00451BAE" w:rsidRPr="00F26889">
        <w:rPr>
          <w:sz w:val="24"/>
          <w:szCs w:val="24"/>
        </w:rPr>
        <w:t xml:space="preserve">– </w:t>
      </w:r>
      <w:r w:rsidRPr="00F26889">
        <w:rPr>
          <w:sz w:val="24"/>
          <w:szCs w:val="24"/>
        </w:rPr>
        <w:t>19 October</w:t>
      </w:r>
      <w:r w:rsidR="002778BD" w:rsidRPr="00F26889">
        <w:rPr>
          <w:sz w:val="24"/>
          <w:szCs w:val="24"/>
        </w:rPr>
        <w:t>, 202</w:t>
      </w:r>
      <w:r w:rsidR="001B38EE" w:rsidRPr="00F26889">
        <w:rPr>
          <w:sz w:val="24"/>
          <w:szCs w:val="24"/>
        </w:rPr>
        <w:t>2</w:t>
      </w:r>
    </w:p>
    <w:bookmarkEnd w:id="0"/>
    <w:p w14:paraId="2CFE1919" w14:textId="77777777" w:rsidR="00850D96" w:rsidRPr="00F26889" w:rsidRDefault="00850D96" w:rsidP="00CA26CE">
      <w:pPr>
        <w:pStyle w:val="Header"/>
        <w:rPr>
          <w:bCs/>
          <w:noProof w:val="0"/>
          <w:sz w:val="24"/>
          <w:lang w:eastAsia="ja-JP"/>
        </w:rPr>
      </w:pPr>
    </w:p>
    <w:p w14:paraId="30E02941" w14:textId="4B27235D" w:rsidR="0034111C" w:rsidRPr="00F26889" w:rsidRDefault="0034111C" w:rsidP="16512788">
      <w:pPr>
        <w:pStyle w:val="CRCoverPage"/>
        <w:rPr>
          <w:rFonts w:cs="Arial"/>
          <w:b/>
          <w:bCs/>
          <w:sz w:val="24"/>
          <w:szCs w:val="24"/>
          <w:lang w:val="en-US" w:eastAsia="ja-JP"/>
        </w:rPr>
      </w:pPr>
      <w:r w:rsidRPr="00F26889">
        <w:rPr>
          <w:rFonts w:cs="Arial"/>
          <w:b/>
          <w:bCs/>
          <w:sz w:val="24"/>
          <w:szCs w:val="24"/>
          <w:lang w:val="en-US"/>
        </w:rPr>
        <w:t>Agenda item:</w:t>
      </w:r>
      <w:r w:rsidRPr="00F26889">
        <w:rPr>
          <w:rFonts w:cs="Arial"/>
          <w:b/>
          <w:bCs/>
          <w:sz w:val="24"/>
          <w:lang w:val="en-US"/>
        </w:rPr>
        <w:tab/>
      </w:r>
      <w:r w:rsidRPr="00F26889">
        <w:rPr>
          <w:rFonts w:cs="Arial"/>
          <w:b/>
          <w:bCs/>
          <w:sz w:val="24"/>
          <w:lang w:val="en-US"/>
        </w:rPr>
        <w:tab/>
      </w:r>
      <w:r w:rsidR="006A6053" w:rsidRPr="00F26889">
        <w:rPr>
          <w:rFonts w:cs="Arial"/>
          <w:b/>
          <w:bCs/>
          <w:sz w:val="24"/>
          <w:szCs w:val="24"/>
          <w:lang w:val="en-US"/>
        </w:rPr>
        <w:t>9.</w:t>
      </w:r>
      <w:r w:rsidR="002D440F" w:rsidRPr="00F26889">
        <w:rPr>
          <w:rFonts w:cs="Arial"/>
          <w:b/>
          <w:bCs/>
          <w:sz w:val="24"/>
          <w:szCs w:val="24"/>
          <w:lang w:val="en-US"/>
        </w:rPr>
        <w:t>15.</w:t>
      </w:r>
      <w:r w:rsidR="006A6053" w:rsidRPr="00F26889">
        <w:rPr>
          <w:rFonts w:cs="Arial"/>
          <w:b/>
          <w:bCs/>
          <w:sz w:val="24"/>
          <w:szCs w:val="24"/>
          <w:lang w:val="en-US"/>
        </w:rPr>
        <w:t>1</w:t>
      </w:r>
    </w:p>
    <w:p w14:paraId="30E02942" w14:textId="11CBDC88" w:rsidR="00E128F2" w:rsidRPr="001B466D" w:rsidRDefault="0034111C" w:rsidP="16512788">
      <w:pPr>
        <w:tabs>
          <w:tab w:val="left" w:pos="1985"/>
        </w:tabs>
        <w:spacing w:after="120"/>
        <w:ind w:left="1985" w:hanging="1985"/>
        <w:rPr>
          <w:rFonts w:ascii="Arial" w:hAnsi="Arial" w:cs="Arial"/>
          <w:b/>
          <w:bCs/>
          <w:sz w:val="24"/>
          <w:szCs w:val="24"/>
          <w:lang w:val="en-US"/>
        </w:rPr>
      </w:pPr>
      <w:r w:rsidRPr="00F26889">
        <w:rPr>
          <w:rFonts w:ascii="Arial" w:hAnsi="Arial" w:cs="Arial"/>
          <w:b/>
          <w:bCs/>
          <w:sz w:val="24"/>
          <w:szCs w:val="24"/>
          <w:lang w:val="en-US"/>
        </w:rPr>
        <w:t>Source:</w:t>
      </w:r>
      <w:r w:rsidRPr="00F26889">
        <w:rPr>
          <w:rFonts w:ascii="Arial" w:hAnsi="Arial" w:cs="Arial"/>
          <w:b/>
          <w:bCs/>
          <w:sz w:val="24"/>
          <w:lang w:val="en-US"/>
        </w:rPr>
        <w:tab/>
      </w:r>
      <w:r w:rsidR="00013455" w:rsidRPr="00F26889">
        <w:rPr>
          <w:rFonts w:ascii="Arial" w:hAnsi="Arial" w:cs="Arial"/>
          <w:b/>
          <w:bCs/>
          <w:sz w:val="24"/>
          <w:szCs w:val="24"/>
          <w:lang w:val="en-US"/>
        </w:rPr>
        <w:t xml:space="preserve">Nokia, </w:t>
      </w:r>
      <w:r w:rsidR="00E67802" w:rsidRPr="00F26889">
        <w:rPr>
          <w:rFonts w:ascii="Arial" w:hAnsi="Arial" w:cs="Arial"/>
          <w:b/>
          <w:bCs/>
          <w:sz w:val="24"/>
          <w:szCs w:val="24"/>
          <w:lang w:val="en-US"/>
        </w:rPr>
        <w:t>Nokia</w:t>
      </w:r>
      <w:r w:rsidR="00013455" w:rsidRPr="00F26889">
        <w:rPr>
          <w:rFonts w:ascii="Arial" w:hAnsi="Arial" w:cs="Arial"/>
          <w:b/>
          <w:bCs/>
          <w:sz w:val="24"/>
          <w:szCs w:val="24"/>
          <w:lang w:val="en-US"/>
        </w:rPr>
        <w:t xml:space="preserve"> Shanghai Bell</w:t>
      </w:r>
    </w:p>
    <w:p w14:paraId="30E02943" w14:textId="37848CD7" w:rsidR="0034111C" w:rsidRPr="001B466D" w:rsidRDefault="0034111C" w:rsidP="16512788">
      <w:pPr>
        <w:ind w:left="1985" w:hanging="1985"/>
        <w:rPr>
          <w:rFonts w:ascii="Arial" w:hAnsi="Arial" w:cs="Arial"/>
          <w:b/>
          <w:bCs/>
          <w:sz w:val="24"/>
          <w:szCs w:val="24"/>
          <w:lang w:val="en-US"/>
        </w:rPr>
      </w:pPr>
      <w:r w:rsidRPr="00F26889">
        <w:rPr>
          <w:rFonts w:ascii="Arial" w:hAnsi="Arial" w:cs="Arial"/>
          <w:b/>
          <w:bCs/>
          <w:sz w:val="24"/>
          <w:szCs w:val="24"/>
          <w:lang w:val="en-US"/>
        </w:rPr>
        <w:t>Title:</w:t>
      </w:r>
      <w:r w:rsidRPr="00F26889">
        <w:rPr>
          <w:rFonts w:ascii="Arial" w:hAnsi="Arial" w:cs="Arial"/>
          <w:b/>
          <w:bCs/>
          <w:sz w:val="24"/>
          <w:lang w:val="en-US"/>
        </w:rPr>
        <w:tab/>
      </w:r>
      <w:r w:rsidR="006A6053" w:rsidRPr="00F26889">
        <w:rPr>
          <w:rFonts w:ascii="Arial" w:hAnsi="Arial" w:cs="Arial"/>
          <w:b/>
          <w:bCs/>
          <w:sz w:val="24"/>
          <w:lang w:val="en-US"/>
        </w:rPr>
        <w:t xml:space="preserve">UE capability and RRC signaling for </w:t>
      </w:r>
      <w:r w:rsidR="0095438B" w:rsidRPr="00F26889">
        <w:rPr>
          <w:rFonts w:ascii="Arial" w:hAnsi="Arial" w:cs="Arial"/>
          <w:b/>
          <w:bCs/>
          <w:sz w:val="24"/>
          <w:lang w:val="en-US"/>
        </w:rPr>
        <w:t>U</w:t>
      </w:r>
      <w:r w:rsidR="006A6053" w:rsidRPr="00F26889">
        <w:rPr>
          <w:rFonts w:ascii="Arial" w:hAnsi="Arial" w:cs="Arial"/>
          <w:b/>
          <w:bCs/>
          <w:sz w:val="24"/>
          <w:lang w:val="en-US"/>
        </w:rPr>
        <w:t>AV beamforming</w:t>
      </w:r>
    </w:p>
    <w:p w14:paraId="30E02944" w14:textId="60B6B0C7" w:rsidR="0034111C" w:rsidRPr="00F26889" w:rsidRDefault="0034111C" w:rsidP="16512788">
      <w:pPr>
        <w:rPr>
          <w:rFonts w:ascii="Arial" w:hAnsi="Arial" w:cs="Arial"/>
          <w:b/>
          <w:bCs/>
          <w:sz w:val="24"/>
          <w:szCs w:val="24"/>
          <w:lang w:val="en-US"/>
        </w:rPr>
      </w:pPr>
      <w:r w:rsidRPr="00F26889">
        <w:rPr>
          <w:rFonts w:ascii="Arial" w:hAnsi="Arial" w:cs="Arial"/>
          <w:b/>
          <w:bCs/>
          <w:sz w:val="24"/>
          <w:szCs w:val="24"/>
          <w:lang w:val="en-US"/>
        </w:rPr>
        <w:t xml:space="preserve">Document </w:t>
      </w:r>
      <w:r w:rsidR="3E61DC49" w:rsidRPr="00F26889">
        <w:rPr>
          <w:rFonts w:ascii="Arial" w:hAnsi="Arial" w:cs="Arial"/>
          <w:b/>
          <w:bCs/>
          <w:sz w:val="24"/>
          <w:szCs w:val="24"/>
          <w:lang w:val="en-US"/>
        </w:rPr>
        <w:t>for:</w:t>
      </w:r>
      <w:r w:rsidRPr="00F26889">
        <w:rPr>
          <w:rFonts w:ascii="Arial" w:hAnsi="Arial" w:cs="Arial"/>
          <w:b/>
          <w:bCs/>
          <w:sz w:val="24"/>
          <w:lang w:val="en-US"/>
        </w:rPr>
        <w:tab/>
      </w:r>
      <w:r w:rsidR="00220615" w:rsidRPr="00F26889">
        <w:rPr>
          <w:rFonts w:ascii="Arial" w:hAnsi="Arial" w:cs="Arial"/>
          <w:b/>
          <w:bCs/>
          <w:sz w:val="24"/>
          <w:lang w:val="en-US"/>
        </w:rPr>
        <w:tab/>
      </w:r>
      <w:r w:rsidRPr="00F26889">
        <w:rPr>
          <w:rFonts w:ascii="Arial" w:hAnsi="Arial" w:cs="Arial"/>
          <w:b/>
          <w:bCs/>
          <w:sz w:val="24"/>
          <w:szCs w:val="24"/>
          <w:lang w:val="en-US"/>
        </w:rPr>
        <w:t>Discussion and Decision</w:t>
      </w:r>
    </w:p>
    <w:p w14:paraId="7CF7938E" w14:textId="633C7172" w:rsidR="00ED1327" w:rsidRPr="00F26889" w:rsidRDefault="00EE7FA7" w:rsidP="00ED1327">
      <w:pPr>
        <w:pStyle w:val="Heading1"/>
        <w:rPr>
          <w:lang w:val="en-US"/>
        </w:rPr>
      </w:pPr>
      <w:r w:rsidRPr="00F26889">
        <w:rPr>
          <w:lang w:val="en-US"/>
        </w:rPr>
        <w:t>Introduction</w:t>
      </w:r>
    </w:p>
    <w:p w14:paraId="4ADFDB82" w14:textId="44ADB975" w:rsidR="002C1990" w:rsidRPr="00F26889" w:rsidRDefault="002C1990" w:rsidP="00056BDE">
      <w:pPr>
        <w:rPr>
          <w:lang w:val="en-US"/>
        </w:rPr>
      </w:pPr>
      <w:r w:rsidRPr="00F26889">
        <w:rPr>
          <w:lang w:val="en-US"/>
        </w:rPr>
        <w:t xml:space="preserve">RAN#94e approved a revised WID on </w:t>
      </w:r>
      <w:r w:rsidRPr="00F26889" w:rsidDel="004441C8">
        <w:rPr>
          <w:lang w:val="en-US"/>
        </w:rPr>
        <w:t>NR</w:t>
      </w:r>
      <w:r w:rsidR="00483533" w:rsidRPr="00F26889">
        <w:rPr>
          <w:lang w:val="en-US"/>
        </w:rPr>
        <w:t xml:space="preserve"> </w:t>
      </w:r>
      <w:r w:rsidR="007E22A3" w:rsidRPr="00F26889">
        <w:rPr>
          <w:lang w:val="en-US"/>
        </w:rPr>
        <w:t>Support</w:t>
      </w:r>
      <w:r w:rsidRPr="00F26889">
        <w:rPr>
          <w:lang w:val="en-US"/>
        </w:rPr>
        <w:t xml:space="preserve"> for </w:t>
      </w:r>
      <w:r w:rsidR="00483533" w:rsidRPr="00F26889">
        <w:rPr>
          <w:lang w:val="en-US"/>
        </w:rPr>
        <w:t>UAV (NR_UAV)</w:t>
      </w:r>
      <w:r w:rsidRPr="00F26889">
        <w:rPr>
          <w:lang w:val="en-US"/>
        </w:rPr>
        <w:t xml:space="preserve"> [1] with the following objective</w:t>
      </w:r>
      <w:r w:rsidR="009C1AB7" w:rsidRPr="00F26889">
        <w:rPr>
          <w:lang w:val="en-US"/>
        </w:rPr>
        <w:t xml:space="preserve"> related to RAN WG#1</w:t>
      </w:r>
      <w:r w:rsidRPr="00F26889">
        <w:rPr>
          <w:lang w:val="en-US"/>
        </w:rPr>
        <w:t xml:space="preserve">: </w:t>
      </w:r>
    </w:p>
    <w:tbl>
      <w:tblPr>
        <w:tblStyle w:val="TableGrid"/>
        <w:tblW w:w="0" w:type="auto"/>
        <w:tblLook w:val="04A0" w:firstRow="1" w:lastRow="0" w:firstColumn="1" w:lastColumn="0" w:noHBand="0" w:noVBand="1"/>
      </w:tblPr>
      <w:tblGrid>
        <w:gridCol w:w="9629"/>
      </w:tblGrid>
      <w:tr w:rsidR="002C1990" w:rsidRPr="001B466D" w14:paraId="10F072B1" w14:textId="77777777" w:rsidTr="002C1990">
        <w:tc>
          <w:tcPr>
            <w:tcW w:w="9629" w:type="dxa"/>
          </w:tcPr>
          <w:p w14:paraId="18427264" w14:textId="77777777" w:rsidR="002C1990" w:rsidRPr="001B466D" w:rsidRDefault="002C1990" w:rsidP="002C1990">
            <w:pPr>
              <w:keepNext/>
              <w:keepLines/>
              <w:numPr>
                <w:ilvl w:val="2"/>
                <w:numId w:val="0"/>
              </w:numPr>
              <w:spacing w:before="120"/>
              <w:ind w:left="720" w:hanging="720"/>
              <w:outlineLvl w:val="2"/>
              <w:rPr>
                <w:rFonts w:ascii="Arial" w:hAnsi="Arial"/>
                <w:color w:val="0000FF"/>
                <w:sz w:val="28"/>
                <w:lang w:val="en-US"/>
              </w:rPr>
            </w:pPr>
            <w:r w:rsidRPr="00F26889">
              <w:rPr>
                <w:rFonts w:ascii="Arial" w:hAnsi="Arial"/>
                <w:color w:val="0000FF"/>
                <w:sz w:val="28"/>
                <w:lang w:val="en-US"/>
              </w:rPr>
              <w:t>4.1</w:t>
            </w:r>
            <w:r w:rsidRPr="00F26889">
              <w:rPr>
                <w:rFonts w:ascii="Arial" w:hAnsi="Arial"/>
                <w:sz w:val="28"/>
                <w:lang w:val="en-US"/>
              </w:rPr>
              <w:tab/>
            </w:r>
            <w:r w:rsidRPr="00F26889">
              <w:rPr>
                <w:rFonts w:ascii="Arial" w:hAnsi="Arial"/>
                <w:color w:val="0000FF"/>
                <w:sz w:val="28"/>
                <w:lang w:val="en-US"/>
              </w:rPr>
              <w:t>Objective of SI or Core part WI or Testing part WI</w:t>
            </w:r>
          </w:p>
          <w:p w14:paraId="736CB502" w14:textId="677F27A6" w:rsidR="002C1990" w:rsidRPr="00F26889" w:rsidRDefault="002C1990" w:rsidP="002C1990">
            <w:pPr>
              <w:rPr>
                <w:i/>
                <w:lang w:val="en-US"/>
              </w:rPr>
            </w:pPr>
            <w:r w:rsidRPr="00F26889">
              <w:rPr>
                <w:i/>
                <w:lang w:val="en-US"/>
              </w:rPr>
              <w:t>4. Study UE capability signaling to indicate UAV beamforming capabilities and, if necessary, RRC signaling [RAN1, RAN2]:</w:t>
            </w:r>
            <w:r w:rsidRPr="00F26889" w:rsidDel="00D41AD8">
              <w:rPr>
                <w:i/>
                <w:lang w:val="en-US"/>
              </w:rPr>
              <w:t xml:space="preserve"> </w:t>
            </w:r>
          </w:p>
          <w:p w14:paraId="1007A924" w14:textId="0DB7CFC8" w:rsidR="002C1990" w:rsidRPr="001B466D" w:rsidRDefault="002C1990" w:rsidP="00F26889">
            <w:pPr>
              <w:numPr>
                <w:ilvl w:val="0"/>
                <w:numId w:val="30"/>
              </w:numPr>
              <w:rPr>
                <w:lang w:val="en-US"/>
              </w:rPr>
            </w:pPr>
            <w:r w:rsidRPr="00F26889">
              <w:rPr>
                <w:rStyle w:val="Emphasis"/>
                <w:iCs w:val="0"/>
                <w:lang w:val="en-US"/>
              </w:rPr>
              <w:t>FR1 with directional antenna at UE side</w:t>
            </w:r>
          </w:p>
        </w:tc>
      </w:tr>
    </w:tbl>
    <w:p w14:paraId="33E7287B" w14:textId="77777777" w:rsidR="002C1990" w:rsidRPr="00F26889" w:rsidRDefault="002C1990" w:rsidP="00056BDE">
      <w:pPr>
        <w:rPr>
          <w:lang w:val="en-US"/>
        </w:rPr>
      </w:pPr>
    </w:p>
    <w:p w14:paraId="20D91522" w14:textId="5EEAFD04" w:rsidR="00056BDE" w:rsidRPr="00F26889" w:rsidRDefault="002C1990" w:rsidP="00056BDE">
      <w:pPr>
        <w:rPr>
          <w:lang w:val="en-US"/>
        </w:rPr>
      </w:pPr>
      <w:r w:rsidRPr="00F26889">
        <w:rPr>
          <w:lang w:val="en-US"/>
        </w:rPr>
        <w:t xml:space="preserve">In this contribution we present our </w:t>
      </w:r>
      <w:r w:rsidR="00E94CE5" w:rsidRPr="00F26889">
        <w:rPr>
          <w:lang w:val="en-US"/>
        </w:rPr>
        <w:t xml:space="preserve">first </w:t>
      </w:r>
      <w:r w:rsidRPr="00F26889">
        <w:rPr>
          <w:lang w:val="en-US"/>
        </w:rPr>
        <w:t>views on the</w:t>
      </w:r>
      <w:r w:rsidR="00F23BCC" w:rsidRPr="00F26889">
        <w:rPr>
          <w:lang w:val="en-US"/>
        </w:rPr>
        <w:t xml:space="preserve"> po</w:t>
      </w:r>
      <w:r w:rsidR="00D101CF" w:rsidRPr="00F26889">
        <w:rPr>
          <w:lang w:val="en-US"/>
        </w:rPr>
        <w:t xml:space="preserve">tential </w:t>
      </w:r>
      <w:r w:rsidR="00797C86" w:rsidRPr="00F26889">
        <w:rPr>
          <w:lang w:val="en-US"/>
        </w:rPr>
        <w:t>solutions to be adopted in 3GPP</w:t>
      </w:r>
      <w:r w:rsidR="00E94CE5" w:rsidRPr="00F26889">
        <w:rPr>
          <w:lang w:val="en-US"/>
        </w:rPr>
        <w:t xml:space="preserve"> RAN (WG#1-WG2) to support AV UEs </w:t>
      </w:r>
      <w:bookmarkStart w:id="1" w:name="_Hlk114053751"/>
      <w:r w:rsidR="00E94CE5" w:rsidRPr="00F26889">
        <w:rPr>
          <w:lang w:val="en-US"/>
        </w:rPr>
        <w:t>with directive antenna setups operating in the FR1 frequency bands</w:t>
      </w:r>
      <w:bookmarkEnd w:id="1"/>
      <w:r w:rsidR="00E94CE5" w:rsidRPr="00F26889">
        <w:rPr>
          <w:lang w:val="en-US"/>
        </w:rPr>
        <w:t>.</w:t>
      </w:r>
    </w:p>
    <w:p w14:paraId="71230483" w14:textId="72F9C930" w:rsidR="00305297" w:rsidRDefault="007820D0" w:rsidP="00A23DCA">
      <w:pPr>
        <w:pStyle w:val="Heading1"/>
        <w:rPr>
          <w:lang w:val="en-US"/>
        </w:rPr>
      </w:pPr>
      <w:bookmarkStart w:id="2" w:name="_Hlk510705081"/>
      <w:r w:rsidRPr="00F26889">
        <w:rPr>
          <w:lang w:val="en-US"/>
        </w:rPr>
        <w:t>Discussion</w:t>
      </w:r>
    </w:p>
    <w:p w14:paraId="732E7989" w14:textId="04C167EA" w:rsidR="009D24B7" w:rsidRDefault="00DE75EE" w:rsidP="00DE75EE">
      <w:pPr>
        <w:jc w:val="both"/>
        <w:rPr>
          <w:lang w:val="en-US"/>
        </w:rPr>
      </w:pPr>
      <w:r w:rsidRPr="00626DED">
        <w:rPr>
          <w:lang w:val="en-US"/>
        </w:rPr>
        <w:t xml:space="preserve">This objective was motivated by the </w:t>
      </w:r>
      <w:r w:rsidRPr="001B466D">
        <w:rPr>
          <w:lang w:val="en-US"/>
        </w:rPr>
        <w:t>outcome</w:t>
      </w:r>
      <w:r w:rsidRPr="00626DED">
        <w:rPr>
          <w:lang w:val="en-US"/>
        </w:rPr>
        <w:t xml:space="preserve"> of the LTE Release 15 AV studies and work item [2][3] as well as research results published on the benefits of and radio performances when using AV UE equipped with beams or directive antenna setups [4][5]. For example, in [4] (Chapter 4.4 or Chapter 5.4) the investigations showed that simple directive antenna setups with 4 or 6 beams on the AV UE can be beneficial for both uplink interference mitigation and downlink interference cancellation, especially in scenarios where the AV flight path is at 50m to 120m altitude. </w:t>
      </w:r>
    </w:p>
    <w:p w14:paraId="4270DC05" w14:textId="7F0A97AA" w:rsidR="0068359C" w:rsidRDefault="009D24B7" w:rsidP="00DE75EE">
      <w:pPr>
        <w:jc w:val="both"/>
        <w:rPr>
          <w:lang w:val="en-US"/>
        </w:rPr>
      </w:pPr>
      <w:r>
        <w:rPr>
          <w:lang w:val="en-US"/>
        </w:rPr>
        <w:t xml:space="preserve">Benefits of support for directional UAV UEs </w:t>
      </w:r>
      <w:r w:rsidR="006C04A1">
        <w:rPr>
          <w:lang w:val="en-US"/>
        </w:rPr>
        <w:t xml:space="preserve">are demonstrated in the following use case in </w:t>
      </w:r>
      <w:r w:rsidR="00D15094">
        <w:rPr>
          <w:lang w:val="en-US"/>
        </w:rPr>
        <w:t>which network load can be be</w:t>
      </w:r>
      <w:r w:rsidR="001F3F1C">
        <w:rPr>
          <w:lang w:val="en-US"/>
        </w:rPr>
        <w:t xml:space="preserve">tter balanced by handing over UAV UEs in heavily loaded cells to less loaded cells </w:t>
      </w:r>
      <w:r w:rsidR="00CE607B">
        <w:rPr>
          <w:lang w:val="en-US"/>
        </w:rPr>
        <w:t>which may offer a l</w:t>
      </w:r>
      <w:r w:rsidR="00FD72F2">
        <w:rPr>
          <w:lang w:val="en-US"/>
        </w:rPr>
        <w:t xml:space="preserve">ower, although still </w:t>
      </w:r>
      <w:r w:rsidR="001C027F">
        <w:rPr>
          <w:lang w:val="en-US"/>
        </w:rPr>
        <w:t>usable link quality</w:t>
      </w:r>
      <w:r w:rsidR="00635768">
        <w:rPr>
          <w:lang w:val="en-US"/>
        </w:rPr>
        <w:t xml:space="preserve"> on account of unique channel conditions observed by UAV UEs.</w:t>
      </w:r>
      <w:r w:rsidR="0068359C">
        <w:rPr>
          <w:lang w:val="en-US"/>
        </w:rPr>
        <w:t xml:space="preserve"> This scenario i</w:t>
      </w:r>
      <w:r w:rsidR="00EB318F">
        <w:rPr>
          <w:lang w:val="en-US"/>
        </w:rPr>
        <w:t>s</w:t>
      </w:r>
      <w:r w:rsidR="0068359C">
        <w:rPr>
          <w:lang w:val="en-US"/>
        </w:rPr>
        <w:t xml:space="preserve"> depicted in </w:t>
      </w:r>
      <w:r w:rsidR="0068359C">
        <w:rPr>
          <w:lang w:val="en-US"/>
        </w:rPr>
        <w:fldChar w:fldCharType="begin"/>
      </w:r>
      <w:r w:rsidR="0068359C">
        <w:rPr>
          <w:lang w:val="en-US"/>
        </w:rPr>
        <w:instrText xml:space="preserve"> REF _Ref115256112 \h </w:instrText>
      </w:r>
      <w:r w:rsidR="0068359C">
        <w:rPr>
          <w:lang w:val="en-US"/>
        </w:rPr>
      </w:r>
      <w:r w:rsidR="0068359C">
        <w:rPr>
          <w:lang w:val="en-US"/>
        </w:rPr>
        <w:fldChar w:fldCharType="separate"/>
      </w:r>
      <w:r w:rsidR="00A67B17">
        <w:t xml:space="preserve">Figure </w:t>
      </w:r>
      <w:r w:rsidR="00A67B17">
        <w:rPr>
          <w:noProof/>
        </w:rPr>
        <w:t>1</w:t>
      </w:r>
      <w:r w:rsidR="0068359C">
        <w:rPr>
          <w:lang w:val="en-US"/>
        </w:rPr>
        <w:fldChar w:fldCharType="end"/>
      </w:r>
      <w:r w:rsidR="00CF3AC6">
        <w:rPr>
          <w:lang w:val="en-US"/>
        </w:rPr>
        <w:t xml:space="preserve">, where we assume that </w:t>
      </w:r>
      <w:r w:rsidR="00CF3AC6" w:rsidRPr="00CF3AC6">
        <w:rPr>
          <w:lang w:val="en-US"/>
        </w:rPr>
        <w:t>one or more UAVs are generating high uplink traffic (</w:t>
      </w:r>
      <w:proofErr w:type="gramStart"/>
      <w:r w:rsidR="00CF3AC6" w:rsidRPr="00CF3AC6">
        <w:rPr>
          <w:lang w:val="en-US"/>
        </w:rPr>
        <w:t>e.g.</w:t>
      </w:r>
      <w:proofErr w:type="gramEnd"/>
      <w:r w:rsidR="00CF3AC6" w:rsidRPr="00CF3AC6">
        <w:rPr>
          <w:lang w:val="en-US"/>
        </w:rPr>
        <w:t xml:space="preserve"> video streaming) in the vicinity of a high traffic ‘hot-spot’ cell serving terrestrial user</w:t>
      </w:r>
      <w:r w:rsidR="00CF3AC6">
        <w:rPr>
          <w:lang w:val="en-US"/>
        </w:rPr>
        <w:t>s</w:t>
      </w:r>
      <w:r w:rsidR="00CF3AC6" w:rsidRPr="00CF3AC6">
        <w:rPr>
          <w:lang w:val="en-US"/>
        </w:rPr>
        <w:t>. Using directional antenna at the UAV(s) allows to steer their connection(s) towards cells located farther away from the hot-spot cells, hence mitigate the service degradation of the terrestrial users</w:t>
      </w:r>
      <w:r w:rsidR="00CF3AC6">
        <w:rPr>
          <w:lang w:val="en-US"/>
        </w:rPr>
        <w:t>.</w:t>
      </w:r>
    </w:p>
    <w:p w14:paraId="0ADAA6BB" w14:textId="770E8FA6" w:rsidR="00147CC8" w:rsidRDefault="00093658" w:rsidP="00DE75EE">
      <w:pPr>
        <w:jc w:val="both"/>
        <w:rPr>
          <w:lang w:val="en-US"/>
        </w:rPr>
      </w:pPr>
      <w:r>
        <w:rPr>
          <w:lang w:val="en-US"/>
        </w:rPr>
        <w:fldChar w:fldCharType="begin"/>
      </w:r>
      <w:r>
        <w:rPr>
          <w:lang w:val="en-US"/>
        </w:rPr>
        <w:instrText xml:space="preserve"> REF _Ref115227809 \h </w:instrText>
      </w:r>
      <w:r>
        <w:rPr>
          <w:lang w:val="en-US"/>
        </w:rPr>
      </w:r>
      <w:r>
        <w:rPr>
          <w:lang w:val="en-US"/>
        </w:rPr>
        <w:fldChar w:fldCharType="separate"/>
      </w:r>
      <w:r w:rsidR="00A67B17">
        <w:t xml:space="preserve">Figure </w:t>
      </w:r>
      <w:r w:rsidR="00A67B17">
        <w:rPr>
          <w:noProof/>
        </w:rPr>
        <w:t>2</w:t>
      </w:r>
      <w:r>
        <w:rPr>
          <w:lang w:val="en-US"/>
        </w:rPr>
        <w:fldChar w:fldCharType="end"/>
      </w:r>
      <w:r w:rsidR="00641F50">
        <w:rPr>
          <w:lang w:val="en-US"/>
        </w:rPr>
        <w:t xml:space="preserve"> left side</w:t>
      </w:r>
      <w:r>
        <w:rPr>
          <w:lang w:val="en-US"/>
        </w:rPr>
        <w:t xml:space="preserve"> illustrates </w:t>
      </w:r>
      <w:r w:rsidR="00007454">
        <w:rPr>
          <w:lang w:val="en-US"/>
        </w:rPr>
        <w:t>a</w:t>
      </w:r>
      <w:r w:rsidR="00124D44">
        <w:rPr>
          <w:lang w:val="en-US"/>
        </w:rPr>
        <w:t xml:space="preserve"> simulated </w:t>
      </w:r>
      <w:r>
        <w:rPr>
          <w:lang w:val="en-US"/>
        </w:rPr>
        <w:t xml:space="preserve">deployment scenario </w:t>
      </w:r>
      <w:r w:rsidR="00007454">
        <w:rPr>
          <w:lang w:val="en-US"/>
        </w:rPr>
        <w:t xml:space="preserve">(cf. </w:t>
      </w:r>
      <w:r w:rsidR="00007454">
        <w:rPr>
          <w:lang w:val="en-US"/>
        </w:rPr>
        <w:fldChar w:fldCharType="begin"/>
      </w:r>
      <w:r w:rsidR="00007454">
        <w:rPr>
          <w:lang w:val="en-US"/>
        </w:rPr>
        <w:instrText xml:space="preserve"> REF _Ref115256112 \h </w:instrText>
      </w:r>
      <w:r w:rsidR="00007454">
        <w:rPr>
          <w:lang w:val="en-US"/>
        </w:rPr>
      </w:r>
      <w:r w:rsidR="00007454">
        <w:rPr>
          <w:lang w:val="en-US"/>
        </w:rPr>
        <w:fldChar w:fldCharType="separate"/>
      </w:r>
      <w:r w:rsidR="00A67B17">
        <w:t xml:space="preserve">Figure </w:t>
      </w:r>
      <w:r w:rsidR="00A67B17">
        <w:rPr>
          <w:noProof/>
        </w:rPr>
        <w:t>1</w:t>
      </w:r>
      <w:r w:rsidR="00007454">
        <w:rPr>
          <w:lang w:val="en-US"/>
        </w:rPr>
        <w:fldChar w:fldCharType="end"/>
      </w:r>
      <w:r w:rsidR="00007454">
        <w:rPr>
          <w:lang w:val="en-US"/>
        </w:rPr>
        <w:t xml:space="preserve">) </w:t>
      </w:r>
      <w:r w:rsidR="00E8294E">
        <w:rPr>
          <w:lang w:val="en-US"/>
        </w:rPr>
        <w:t xml:space="preserve">of </w:t>
      </w:r>
      <w:r w:rsidR="009D2AB5">
        <w:rPr>
          <w:lang w:val="en-US"/>
        </w:rPr>
        <w:t xml:space="preserve">3-sector </w:t>
      </w:r>
      <w:r>
        <w:rPr>
          <w:lang w:val="en-US"/>
        </w:rPr>
        <w:t>cells</w:t>
      </w:r>
      <w:r w:rsidR="00007454">
        <w:rPr>
          <w:lang w:val="en-US"/>
        </w:rPr>
        <w:t xml:space="preserve">, </w:t>
      </w:r>
      <w:r>
        <w:rPr>
          <w:lang w:val="en-US"/>
        </w:rPr>
        <w:t xml:space="preserve">in which </w:t>
      </w:r>
      <w:r w:rsidR="00E8294E">
        <w:rPr>
          <w:lang w:val="en-US"/>
        </w:rPr>
        <w:t xml:space="preserve">the </w:t>
      </w:r>
      <w:r w:rsidR="008223E4">
        <w:rPr>
          <w:lang w:val="en-US"/>
        </w:rPr>
        <w:t xml:space="preserve">hot spot </w:t>
      </w:r>
      <w:r>
        <w:rPr>
          <w:lang w:val="en-US"/>
        </w:rPr>
        <w:t xml:space="preserve">cell </w:t>
      </w:r>
      <w:r w:rsidR="001C31BF">
        <w:rPr>
          <w:lang w:val="en-US"/>
        </w:rPr>
        <w:t xml:space="preserve">#1 </w:t>
      </w:r>
      <w:r>
        <w:rPr>
          <w:lang w:val="en-US"/>
        </w:rPr>
        <w:t>experience</w:t>
      </w:r>
      <w:r w:rsidR="001C31BF">
        <w:rPr>
          <w:lang w:val="en-US"/>
        </w:rPr>
        <w:t>s</w:t>
      </w:r>
      <w:r>
        <w:rPr>
          <w:lang w:val="en-US"/>
        </w:rPr>
        <w:t xml:space="preserve"> heavy </w:t>
      </w:r>
      <w:r w:rsidR="001C31BF">
        <w:rPr>
          <w:lang w:val="en-US"/>
        </w:rPr>
        <w:t xml:space="preserve">traffic </w:t>
      </w:r>
      <w:r>
        <w:rPr>
          <w:lang w:val="en-US"/>
        </w:rPr>
        <w:t>load due to</w:t>
      </w:r>
      <w:r w:rsidR="00DF7AAF">
        <w:rPr>
          <w:lang w:val="en-US"/>
        </w:rPr>
        <w:t xml:space="preserve">, e.g., </w:t>
      </w:r>
      <w:r w:rsidR="005C4FD9">
        <w:rPr>
          <w:lang w:val="en-US"/>
        </w:rPr>
        <w:t xml:space="preserve">a </w:t>
      </w:r>
      <w:r w:rsidR="00DF7AAF">
        <w:rPr>
          <w:lang w:val="en-US"/>
        </w:rPr>
        <w:t>public event</w:t>
      </w:r>
      <w:r w:rsidR="00007454">
        <w:rPr>
          <w:lang w:val="en-US"/>
        </w:rPr>
        <w:t>.</w:t>
      </w:r>
      <w:r w:rsidR="00DF7AAF">
        <w:rPr>
          <w:lang w:val="en-US"/>
        </w:rPr>
        <w:t xml:space="preserve"> </w:t>
      </w:r>
      <w:r w:rsidR="009D0845">
        <w:rPr>
          <w:lang w:val="en-US"/>
        </w:rPr>
        <w:t>One</w:t>
      </w:r>
      <w:r w:rsidR="00127EBB">
        <w:rPr>
          <w:lang w:val="en-US"/>
        </w:rPr>
        <w:t xml:space="preserve"> UAV is assumed to be deployed within the circle</w:t>
      </w:r>
      <w:r w:rsidR="003D2CB7">
        <w:rPr>
          <w:lang w:val="en-US"/>
        </w:rPr>
        <w:t xml:space="preserve">, </w:t>
      </w:r>
      <w:proofErr w:type="gramStart"/>
      <w:r w:rsidR="003D2CB7">
        <w:rPr>
          <w:lang w:val="en-US"/>
        </w:rPr>
        <w:t>i.e.</w:t>
      </w:r>
      <w:proofErr w:type="gramEnd"/>
      <w:r w:rsidR="003D2CB7">
        <w:rPr>
          <w:lang w:val="en-US"/>
        </w:rPr>
        <w:t xml:space="preserve"> </w:t>
      </w:r>
      <w:r w:rsidR="009D0845">
        <w:rPr>
          <w:lang w:val="en-US"/>
        </w:rPr>
        <w:t>in the are</w:t>
      </w:r>
      <w:r w:rsidR="00920B43">
        <w:rPr>
          <w:lang w:val="en-US"/>
        </w:rPr>
        <w:t>a</w:t>
      </w:r>
      <w:r w:rsidR="009D0845">
        <w:rPr>
          <w:lang w:val="en-US"/>
        </w:rPr>
        <w:t xml:space="preserve"> of the cells #1-#7. </w:t>
      </w:r>
      <w:r w:rsidR="00937223">
        <w:rPr>
          <w:lang w:val="en-US"/>
        </w:rPr>
        <w:t>In this deployment</w:t>
      </w:r>
      <w:r w:rsidR="00920B43">
        <w:rPr>
          <w:lang w:val="en-US"/>
        </w:rPr>
        <w:t xml:space="preserve">, the </w:t>
      </w:r>
      <w:r w:rsidR="00937223">
        <w:rPr>
          <w:lang w:val="en-US"/>
        </w:rPr>
        <w:t xml:space="preserve">UAV </w:t>
      </w:r>
      <w:r w:rsidR="00920B43">
        <w:rPr>
          <w:lang w:val="en-US"/>
        </w:rPr>
        <w:t xml:space="preserve">with omni-directional antenna would </w:t>
      </w:r>
      <w:r w:rsidR="00937223">
        <w:rPr>
          <w:lang w:val="en-US"/>
        </w:rPr>
        <w:t xml:space="preserve">typically </w:t>
      </w:r>
      <w:r w:rsidR="00305F4D">
        <w:rPr>
          <w:lang w:val="en-US"/>
        </w:rPr>
        <w:t>be</w:t>
      </w:r>
      <w:r w:rsidR="00937223">
        <w:rPr>
          <w:lang w:val="en-US"/>
        </w:rPr>
        <w:t xml:space="preserve"> served by the inner cell</w:t>
      </w:r>
      <w:r w:rsidR="00920B43">
        <w:rPr>
          <w:lang w:val="en-US"/>
        </w:rPr>
        <w:t xml:space="preserve"> #1</w:t>
      </w:r>
      <w:r w:rsidR="002B2E96">
        <w:rPr>
          <w:lang w:val="en-US"/>
        </w:rPr>
        <w:t>-#7</w:t>
      </w:r>
      <w:r w:rsidR="00312147">
        <w:rPr>
          <w:lang w:val="en-US"/>
        </w:rPr>
        <w:t>. Wh</w:t>
      </w:r>
      <w:r w:rsidR="002B2E96">
        <w:rPr>
          <w:lang w:val="en-US"/>
        </w:rPr>
        <w:t>en using directional antenna</w:t>
      </w:r>
      <w:r w:rsidR="00380892">
        <w:rPr>
          <w:lang w:val="en-US"/>
        </w:rPr>
        <w:t xml:space="preserve"> (in </w:t>
      </w:r>
      <w:proofErr w:type="gramStart"/>
      <w:r w:rsidR="00380892">
        <w:rPr>
          <w:lang w:val="en-US"/>
        </w:rPr>
        <w:t>these simulation</w:t>
      </w:r>
      <w:proofErr w:type="gramEnd"/>
      <w:r w:rsidR="00380892">
        <w:rPr>
          <w:lang w:val="en-US"/>
        </w:rPr>
        <w:t xml:space="preserve"> ideal orientation of a 60</w:t>
      </w:r>
      <w:r w:rsidR="00450CC4" w:rsidRPr="00626DED">
        <w:rPr>
          <w:vertAlign w:val="superscript"/>
        </w:rPr>
        <w:t>o</w:t>
      </w:r>
      <w:r w:rsidR="009C0C42">
        <w:rPr>
          <w:lang w:val="en-US"/>
        </w:rPr>
        <w:t xml:space="preserve"> beamwidth</w:t>
      </w:r>
      <w:r w:rsidR="00450CC4">
        <w:rPr>
          <w:lang w:val="en-US"/>
        </w:rPr>
        <w:t xml:space="preserve"> antenna)</w:t>
      </w:r>
      <w:r w:rsidR="002B2E96">
        <w:rPr>
          <w:lang w:val="en-US"/>
        </w:rPr>
        <w:t xml:space="preserve">, </w:t>
      </w:r>
      <w:r w:rsidR="006D703B">
        <w:rPr>
          <w:lang w:val="en-US"/>
        </w:rPr>
        <w:t xml:space="preserve">the </w:t>
      </w:r>
      <w:r w:rsidR="002B2E96">
        <w:rPr>
          <w:lang w:val="en-US"/>
        </w:rPr>
        <w:t>UAV</w:t>
      </w:r>
      <w:r w:rsidR="00937223">
        <w:rPr>
          <w:lang w:val="en-US"/>
        </w:rPr>
        <w:t xml:space="preserve"> </w:t>
      </w:r>
      <w:r w:rsidR="00305F4D">
        <w:rPr>
          <w:lang w:val="en-US"/>
        </w:rPr>
        <w:t xml:space="preserve">may </w:t>
      </w:r>
      <w:r w:rsidR="00937223">
        <w:rPr>
          <w:lang w:val="en-US"/>
        </w:rPr>
        <w:t xml:space="preserve">preferably be handed over to </w:t>
      </w:r>
      <w:r w:rsidR="002B2E96">
        <w:rPr>
          <w:lang w:val="en-US"/>
        </w:rPr>
        <w:t xml:space="preserve">any of the </w:t>
      </w:r>
      <w:r w:rsidR="00937223">
        <w:rPr>
          <w:lang w:val="en-US"/>
        </w:rPr>
        <w:t xml:space="preserve">outer ring cells </w:t>
      </w:r>
      <w:r w:rsidR="008D0062">
        <w:rPr>
          <w:lang w:val="en-US"/>
        </w:rPr>
        <w:t xml:space="preserve">to balance </w:t>
      </w:r>
      <w:r w:rsidR="008E07D2">
        <w:rPr>
          <w:lang w:val="en-US"/>
        </w:rPr>
        <w:t>the momentary heavy load</w:t>
      </w:r>
      <w:r w:rsidR="002B2E96">
        <w:rPr>
          <w:lang w:val="en-US"/>
        </w:rPr>
        <w:t xml:space="preserve"> and</w:t>
      </w:r>
      <w:r w:rsidR="0055363F">
        <w:rPr>
          <w:lang w:val="en-US"/>
        </w:rPr>
        <w:t>/or</w:t>
      </w:r>
      <w:r w:rsidR="002B2E96">
        <w:rPr>
          <w:lang w:val="en-US"/>
        </w:rPr>
        <w:t xml:space="preserve"> minimize interference towards cell #1</w:t>
      </w:r>
      <w:r w:rsidR="008E07D2">
        <w:rPr>
          <w:lang w:val="en-US"/>
        </w:rPr>
        <w:t xml:space="preserve">. </w:t>
      </w:r>
      <w:r w:rsidR="006F08CE">
        <w:rPr>
          <w:lang w:val="en-US"/>
        </w:rPr>
        <w:t>The ev</w:t>
      </w:r>
      <w:r w:rsidR="00312147">
        <w:rPr>
          <w:lang w:val="en-US"/>
        </w:rPr>
        <w:t>a</w:t>
      </w:r>
      <w:r w:rsidR="006F08CE">
        <w:rPr>
          <w:lang w:val="en-US"/>
        </w:rPr>
        <w:t>l</w:t>
      </w:r>
      <w:r w:rsidR="00312147">
        <w:rPr>
          <w:lang w:val="en-US"/>
        </w:rPr>
        <w:t>u</w:t>
      </w:r>
      <w:r w:rsidR="006F08CE">
        <w:rPr>
          <w:lang w:val="en-US"/>
        </w:rPr>
        <w:t>ation results</w:t>
      </w:r>
      <w:r w:rsidR="00473B7B">
        <w:rPr>
          <w:lang w:val="en-US"/>
        </w:rPr>
        <w:t xml:space="preserve"> show significant potential in improving the</w:t>
      </w:r>
      <w:r w:rsidR="0097654B">
        <w:rPr>
          <w:lang w:val="en-US"/>
        </w:rPr>
        <w:t xml:space="preserve"> service </w:t>
      </w:r>
      <w:r w:rsidR="00AB599E">
        <w:rPr>
          <w:lang w:val="en-US"/>
        </w:rPr>
        <w:t>of</w:t>
      </w:r>
      <w:r w:rsidR="0097654B">
        <w:rPr>
          <w:lang w:val="en-US"/>
        </w:rPr>
        <w:t xml:space="preserve"> the terrestrial users in the hot spot cell</w:t>
      </w:r>
      <w:r w:rsidR="00AB599E">
        <w:rPr>
          <w:lang w:val="en-US"/>
        </w:rPr>
        <w:t xml:space="preserve"> #1</w:t>
      </w:r>
      <w:r w:rsidR="0097654B">
        <w:rPr>
          <w:lang w:val="en-US"/>
        </w:rPr>
        <w:t>, when directional antenna is used at the UAV</w:t>
      </w:r>
      <w:r w:rsidR="00460411">
        <w:rPr>
          <w:lang w:val="en-US"/>
        </w:rPr>
        <w:t>, see</w:t>
      </w:r>
      <w:r w:rsidR="00D34FB8">
        <w:rPr>
          <w:lang w:val="en-US"/>
        </w:rPr>
        <w:t xml:space="preserve"> example in </w:t>
      </w:r>
      <w:r w:rsidR="00641F50">
        <w:rPr>
          <w:lang w:val="en-US"/>
        </w:rPr>
        <w:fldChar w:fldCharType="begin"/>
      </w:r>
      <w:r w:rsidR="00641F50">
        <w:rPr>
          <w:lang w:val="en-US"/>
        </w:rPr>
        <w:instrText xml:space="preserve"> REF _Ref115227809 \h </w:instrText>
      </w:r>
      <w:r w:rsidR="00641F50">
        <w:rPr>
          <w:lang w:val="en-US"/>
        </w:rPr>
      </w:r>
      <w:r w:rsidR="00641F50">
        <w:rPr>
          <w:lang w:val="en-US"/>
        </w:rPr>
        <w:fldChar w:fldCharType="separate"/>
      </w:r>
      <w:r w:rsidR="00641F50">
        <w:t xml:space="preserve">Figure </w:t>
      </w:r>
      <w:r w:rsidR="00641F50">
        <w:rPr>
          <w:noProof/>
        </w:rPr>
        <w:t>2</w:t>
      </w:r>
      <w:r w:rsidR="00641F50">
        <w:rPr>
          <w:lang w:val="en-US"/>
        </w:rPr>
        <w:fldChar w:fldCharType="end"/>
      </w:r>
      <w:r w:rsidR="00641F50">
        <w:rPr>
          <w:lang w:val="en-US"/>
        </w:rPr>
        <w:t xml:space="preserve"> right side.</w:t>
      </w:r>
    </w:p>
    <w:p w14:paraId="4E5372F1" w14:textId="02460EAE" w:rsidR="00147CC8" w:rsidRDefault="00BA1F94" w:rsidP="00F26889">
      <w:pPr>
        <w:jc w:val="center"/>
        <w:rPr>
          <w:lang w:val="en-US"/>
        </w:rPr>
      </w:pPr>
      <w:r>
        <w:rPr>
          <w:noProof/>
          <w:lang w:val="en-US"/>
        </w:rPr>
        <w:lastRenderedPageBreak/>
        <w:drawing>
          <wp:inline distT="0" distB="0" distL="0" distR="0" wp14:anchorId="1ECE84FC" wp14:editId="20128A08">
            <wp:extent cx="4828540" cy="2505710"/>
            <wp:effectExtent l="0" t="0" r="0" b="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828540" cy="2505710"/>
                    </a:xfrm>
                    <a:prstGeom prst="rect">
                      <a:avLst/>
                    </a:prstGeom>
                    <a:noFill/>
                  </pic:spPr>
                </pic:pic>
              </a:graphicData>
            </a:graphic>
          </wp:inline>
        </w:drawing>
      </w:r>
    </w:p>
    <w:p w14:paraId="770E0807" w14:textId="136C69AB" w:rsidR="00B92683" w:rsidRDefault="00575AED" w:rsidP="00F26889">
      <w:pPr>
        <w:pStyle w:val="Caption"/>
        <w:jc w:val="center"/>
        <w:rPr>
          <w:lang w:val="en-US"/>
        </w:rPr>
      </w:pPr>
      <w:bookmarkStart w:id="3" w:name="_Ref115256112"/>
      <w:r>
        <w:t xml:space="preserve">Figure </w:t>
      </w:r>
      <w:r>
        <w:fldChar w:fldCharType="begin"/>
      </w:r>
      <w:r>
        <w:instrText xml:space="preserve"> SEQ Figure \* ARABIC </w:instrText>
      </w:r>
      <w:r>
        <w:fldChar w:fldCharType="separate"/>
      </w:r>
      <w:r w:rsidR="00A67B17">
        <w:rPr>
          <w:noProof/>
        </w:rPr>
        <w:t>1</w:t>
      </w:r>
      <w:r>
        <w:fldChar w:fldCharType="end"/>
      </w:r>
      <w:bookmarkEnd w:id="3"/>
      <w:r>
        <w:t xml:space="preserve">: Example </w:t>
      </w:r>
      <w:r w:rsidR="003070A5">
        <w:t xml:space="preserve">use case </w:t>
      </w:r>
      <w:r>
        <w:t>scenario</w:t>
      </w:r>
      <w:r w:rsidR="003070A5">
        <w:t xml:space="preserve"> where </w:t>
      </w:r>
      <w:bookmarkStart w:id="4" w:name="_Hlk115256168"/>
      <w:r w:rsidR="00A20351">
        <w:t>two</w:t>
      </w:r>
      <w:r w:rsidR="005C6469">
        <w:t xml:space="preserve"> </w:t>
      </w:r>
      <w:r w:rsidR="003070A5">
        <w:t>UAVs</w:t>
      </w:r>
      <w:r w:rsidR="005C6469">
        <w:t xml:space="preserve"> are</w:t>
      </w:r>
      <w:r w:rsidR="00CE4B3F">
        <w:t xml:space="preserve"> generating high uplink traffic (e.g. video streaming)</w:t>
      </w:r>
      <w:r w:rsidR="005D60CB">
        <w:t xml:space="preserve"> in the vicinity of a high traffic</w:t>
      </w:r>
      <w:r w:rsidR="003F628E">
        <w:t xml:space="preserve"> ‘hot-spot’</w:t>
      </w:r>
      <w:r w:rsidR="005D60CB">
        <w:t xml:space="preserve"> cell</w:t>
      </w:r>
      <w:r w:rsidR="003F628E">
        <w:t>s</w:t>
      </w:r>
      <w:r w:rsidR="005D60CB">
        <w:t xml:space="preserve"> serving terrestrial user</w:t>
      </w:r>
      <w:r w:rsidR="00CF3AC6">
        <w:t>s</w:t>
      </w:r>
      <w:r w:rsidR="0074530F">
        <w:t>. Using directional antenna at the UAV</w:t>
      </w:r>
      <w:r w:rsidR="00CF4787">
        <w:t>s</w:t>
      </w:r>
      <w:r w:rsidR="0074530F">
        <w:t xml:space="preserve"> allows to steer the</w:t>
      </w:r>
      <w:r w:rsidR="003F628E">
        <w:t>ir</w:t>
      </w:r>
      <w:r w:rsidR="006F7670">
        <w:t xml:space="preserve"> connection</w:t>
      </w:r>
      <w:r w:rsidR="00A20351">
        <w:t>s</w:t>
      </w:r>
      <w:r w:rsidR="00EC5DCE">
        <w:t xml:space="preserve"> t</w:t>
      </w:r>
      <w:r w:rsidR="005D60CB">
        <w:t>owards</w:t>
      </w:r>
      <w:r w:rsidR="003F628E">
        <w:t xml:space="preserve"> cells located farther away from the hot-spot cells, hence mitigate the service degradation of the terrestrial users</w:t>
      </w:r>
      <w:bookmarkEnd w:id="4"/>
      <w:r w:rsidR="008A7025">
        <w:t>.</w:t>
      </w:r>
    </w:p>
    <w:p w14:paraId="4945FFA1" w14:textId="4701D01C" w:rsidR="00093658" w:rsidRDefault="00093658" w:rsidP="00F26889">
      <w:pPr>
        <w:keepNext/>
        <w:jc w:val="center"/>
      </w:pPr>
      <w:r w:rsidRPr="00093658">
        <w:rPr>
          <w:noProof/>
          <w:lang w:val="en-US"/>
        </w:rPr>
        <w:drawing>
          <wp:inline distT="0" distB="0" distL="0" distR="0" wp14:anchorId="44A410BB" wp14:editId="668DB832">
            <wp:extent cx="2346960" cy="2445329"/>
            <wp:effectExtent l="0" t="0" r="0" b="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354677" cy="2453370"/>
                    </a:xfrm>
                    <a:prstGeom prst="rect">
                      <a:avLst/>
                    </a:prstGeom>
                    <a:noFill/>
                    <a:ln>
                      <a:noFill/>
                    </a:ln>
                  </pic:spPr>
                </pic:pic>
              </a:graphicData>
            </a:graphic>
          </wp:inline>
        </w:drawing>
      </w:r>
      <w:r w:rsidR="000905F3" w:rsidRPr="000434C7">
        <w:rPr>
          <w:noProof/>
        </w:rPr>
        <w:drawing>
          <wp:inline distT="0" distB="0" distL="0" distR="0" wp14:anchorId="2B99A933" wp14:editId="2BC0FD54">
            <wp:extent cx="3335867" cy="2435059"/>
            <wp:effectExtent l="0" t="0" r="0" b="0"/>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354233" cy="2448466"/>
                    </a:xfrm>
                    <a:prstGeom prst="rect">
                      <a:avLst/>
                    </a:prstGeom>
                    <a:noFill/>
                    <a:ln>
                      <a:noFill/>
                    </a:ln>
                  </pic:spPr>
                </pic:pic>
              </a:graphicData>
            </a:graphic>
          </wp:inline>
        </w:drawing>
      </w:r>
    </w:p>
    <w:p w14:paraId="5763EA12" w14:textId="20A9FE72" w:rsidR="00460411" w:rsidRPr="00F26889" w:rsidRDefault="00093658" w:rsidP="00F26889">
      <w:pPr>
        <w:pStyle w:val="Caption"/>
        <w:jc w:val="center"/>
      </w:pPr>
      <w:bookmarkStart w:id="5" w:name="_Ref115227809"/>
      <w:r>
        <w:t xml:space="preserve">Figure </w:t>
      </w:r>
      <w:r>
        <w:fldChar w:fldCharType="begin"/>
      </w:r>
      <w:r>
        <w:instrText xml:space="preserve"> SEQ Figure \* ARABIC </w:instrText>
      </w:r>
      <w:r>
        <w:fldChar w:fldCharType="separate"/>
      </w:r>
      <w:r w:rsidR="00A67B17">
        <w:rPr>
          <w:noProof/>
        </w:rPr>
        <w:t>2</w:t>
      </w:r>
      <w:r>
        <w:fldChar w:fldCharType="end"/>
      </w:r>
      <w:bookmarkEnd w:id="5"/>
      <w:r>
        <w:t xml:space="preserve">: </w:t>
      </w:r>
      <w:r w:rsidR="00170DEF">
        <w:t xml:space="preserve">Left: </w:t>
      </w:r>
      <w:r w:rsidR="008A7025">
        <w:t>Simulated n</w:t>
      </w:r>
      <w:r>
        <w:t xml:space="preserve">etwork deployment </w:t>
      </w:r>
      <w:r w:rsidR="008A7025">
        <w:t xml:space="preserve">for evaluating the </w:t>
      </w:r>
      <w:r w:rsidR="00D06780">
        <w:t xml:space="preserve">interference impact on one </w:t>
      </w:r>
      <w:r>
        <w:t>hot spot cell</w:t>
      </w:r>
      <w:r w:rsidR="00D06780">
        <w:t>, c.f</w:t>
      </w:r>
      <w:r w:rsidR="00486A72">
        <w:t>.</w:t>
      </w:r>
      <w:r w:rsidR="00D06780">
        <w:t xml:space="preserve"> the scenario in </w:t>
      </w:r>
      <w:r w:rsidR="00D06780">
        <w:fldChar w:fldCharType="begin"/>
      </w:r>
      <w:r w:rsidR="00D06780">
        <w:instrText xml:space="preserve"> REF _Ref115256112 \h </w:instrText>
      </w:r>
      <w:r w:rsidR="00460411">
        <w:instrText xml:space="preserve"> \* MERGEFORMAT </w:instrText>
      </w:r>
      <w:r w:rsidR="00D06780">
        <w:fldChar w:fldCharType="separate"/>
      </w:r>
      <w:r w:rsidR="00A67B17">
        <w:t>Figure 1</w:t>
      </w:r>
      <w:r w:rsidR="00D06780">
        <w:fldChar w:fldCharType="end"/>
      </w:r>
      <w:r w:rsidR="00D06780">
        <w:t>.</w:t>
      </w:r>
      <w:r w:rsidR="00170DEF">
        <w:t xml:space="preserve"> Right: </w:t>
      </w:r>
      <w:r w:rsidR="00460411">
        <w:t xml:space="preserve">Example evaluation result of the </w:t>
      </w:r>
      <w:r w:rsidR="00F01D81">
        <w:t xml:space="preserve">simulated </w:t>
      </w:r>
      <w:r w:rsidR="00460411">
        <w:t>scenario</w:t>
      </w:r>
      <w:r w:rsidR="005973C8">
        <w:t>, in terms of</w:t>
      </w:r>
      <w:r w:rsidR="00C355BF">
        <w:t xml:space="preserve"> </w:t>
      </w:r>
      <w:r w:rsidR="00380892">
        <w:t xml:space="preserve">cell #1 </w:t>
      </w:r>
      <w:r w:rsidR="00C355BF">
        <w:t>terrestrial user throughput distribution</w:t>
      </w:r>
      <w:r w:rsidR="00B57938">
        <w:t xml:space="preserve"> </w:t>
      </w:r>
      <w:r w:rsidR="00B57938">
        <w:fldChar w:fldCharType="begin"/>
      </w:r>
      <w:r w:rsidR="00B57938">
        <w:instrText xml:space="preserve"> REF _Ref115332695 \w \h </w:instrText>
      </w:r>
      <w:r w:rsidR="00B57938">
        <w:fldChar w:fldCharType="separate"/>
      </w:r>
      <w:r w:rsidR="00B57938">
        <w:t>[7]</w:t>
      </w:r>
      <w:r w:rsidR="00B57938">
        <w:fldChar w:fldCharType="end"/>
      </w:r>
      <w:r w:rsidR="00380892">
        <w:t>.</w:t>
      </w:r>
    </w:p>
    <w:p w14:paraId="6A6764A7" w14:textId="4A1C397E" w:rsidR="00DE75EE" w:rsidRPr="00626DED" w:rsidRDefault="00DE75EE" w:rsidP="00DE75EE">
      <w:pPr>
        <w:jc w:val="both"/>
        <w:rPr>
          <w:lang w:val="en-US"/>
        </w:rPr>
      </w:pPr>
      <w:r w:rsidRPr="00626DED">
        <w:rPr>
          <w:lang w:val="en-US"/>
        </w:rPr>
        <w:t>Furthermore, in [5] the uplink interference mitigation and spatial filtering have been investigated experimentally and in simulations, with results showing clear benefits in terms of uplink AV UE throughput and overall system capacity (number of AV UEs supported).</w:t>
      </w:r>
    </w:p>
    <w:p w14:paraId="1B8D5BFF" w14:textId="3DD26DA9" w:rsidR="00DE75EE" w:rsidRPr="00626DED" w:rsidRDefault="00DE75EE" w:rsidP="00DE75EE">
      <w:pPr>
        <w:jc w:val="both"/>
        <w:rPr>
          <w:lang w:val="en-US"/>
        </w:rPr>
      </w:pPr>
      <w:r w:rsidRPr="001B466D">
        <w:rPr>
          <w:lang w:val="en-US"/>
        </w:rPr>
        <w:t xml:space="preserve">In the above referenced studies it was also highlighted that the interference issues that may be generated by AV UEs have to be considered in order not to disrupt the operation of a network designed for terrestrial UEs. For this target, using </w:t>
      </w:r>
      <w:r w:rsidRPr="00626DED">
        <w:rPr>
          <w:lang w:val="en-US"/>
        </w:rPr>
        <w:t xml:space="preserve">directive antenna setups can also be beneficial, see </w:t>
      </w:r>
      <w:r w:rsidR="00B43055">
        <w:rPr>
          <w:lang w:val="en-US"/>
        </w:rPr>
        <w:fldChar w:fldCharType="begin"/>
      </w:r>
      <w:r w:rsidR="00B43055">
        <w:rPr>
          <w:lang w:val="en-US"/>
        </w:rPr>
        <w:instrText xml:space="preserve"> REF _Ref115267842 \h </w:instrText>
      </w:r>
      <w:r w:rsidR="00B43055">
        <w:rPr>
          <w:lang w:val="en-US"/>
        </w:rPr>
      </w:r>
      <w:r w:rsidR="00B43055">
        <w:rPr>
          <w:lang w:val="en-US"/>
        </w:rPr>
        <w:fldChar w:fldCharType="separate"/>
      </w:r>
      <w:r w:rsidR="00A67B17" w:rsidRPr="00626DED">
        <w:rPr>
          <w:lang w:val="en-US"/>
        </w:rPr>
        <w:t xml:space="preserve">Figure </w:t>
      </w:r>
      <w:r w:rsidR="00A67B17">
        <w:rPr>
          <w:noProof/>
          <w:lang w:val="en-US"/>
        </w:rPr>
        <w:t>3</w:t>
      </w:r>
      <w:r w:rsidR="00B43055">
        <w:rPr>
          <w:lang w:val="en-US"/>
        </w:rPr>
        <w:fldChar w:fldCharType="end"/>
      </w:r>
      <w:r w:rsidRPr="00626DED">
        <w:rPr>
          <w:lang w:val="en-US"/>
        </w:rPr>
        <w:fldChar w:fldCharType="begin"/>
      </w:r>
      <w:r w:rsidRPr="00626DED">
        <w:rPr>
          <w:lang w:val="en-US"/>
        </w:rPr>
        <w:instrText xml:space="preserve"> REF _Ref114646831 \h  \* MERGEFORMAT </w:instrText>
      </w:r>
      <w:r w:rsidRPr="00626DED">
        <w:rPr>
          <w:lang w:val="en-US"/>
        </w:rPr>
      </w:r>
      <w:r w:rsidRPr="00626DED">
        <w:rPr>
          <w:lang w:val="en-US"/>
        </w:rPr>
        <w:fldChar w:fldCharType="end"/>
      </w:r>
      <w:r w:rsidRPr="00626DED">
        <w:rPr>
          <w:lang w:val="en-US"/>
        </w:rPr>
        <w:t xml:space="preserve"> for examples used in [4]. We note that the use of directive antenna elements is not restricted to </w:t>
      </w:r>
      <w:r w:rsidR="00AA4C2E">
        <w:rPr>
          <w:lang w:val="en-US"/>
        </w:rPr>
        <w:t>the AV type (</w:t>
      </w:r>
      <w:r w:rsidR="00373604">
        <w:rPr>
          <w:lang w:val="en-US"/>
        </w:rPr>
        <w:t>single/</w:t>
      </w:r>
      <w:r w:rsidR="00773498">
        <w:rPr>
          <w:lang w:val="en-US"/>
        </w:rPr>
        <w:t>multi-rotor</w:t>
      </w:r>
      <w:r w:rsidR="00AA4C2E">
        <w:rPr>
          <w:lang w:val="en-US"/>
        </w:rPr>
        <w:t>, f</w:t>
      </w:r>
      <w:r w:rsidRPr="00626DED">
        <w:rPr>
          <w:lang w:val="en-US"/>
        </w:rPr>
        <w:t>ixed-win</w:t>
      </w:r>
      <w:r w:rsidR="00AA4C2E">
        <w:rPr>
          <w:lang w:val="en-US"/>
        </w:rPr>
        <w:t>g, or hybrid</w:t>
      </w:r>
      <w:r w:rsidR="00D623CC">
        <w:rPr>
          <w:lang w:val="en-US"/>
        </w:rPr>
        <w:t>).</w:t>
      </w:r>
    </w:p>
    <w:p w14:paraId="190F0CBF" w14:textId="77777777" w:rsidR="00DE75EE" w:rsidRPr="00626DED" w:rsidRDefault="00DE75EE" w:rsidP="00DE75EE">
      <w:pPr>
        <w:keepNext/>
        <w:jc w:val="center"/>
        <w:rPr>
          <w:lang w:val="en-US"/>
        </w:rPr>
      </w:pPr>
      <w:r w:rsidRPr="00626DED">
        <w:rPr>
          <w:noProof/>
          <w:lang w:val="en-US"/>
        </w:rPr>
        <w:lastRenderedPageBreak/>
        <mc:AlternateContent>
          <mc:Choice Requires="wpc">
            <w:drawing>
              <wp:inline distT="0" distB="0" distL="0" distR="0" wp14:anchorId="1517D65F" wp14:editId="4E87A4EC">
                <wp:extent cx="5738495" cy="2094931"/>
                <wp:effectExtent l="0" t="0" r="0" b="635"/>
                <wp:docPr id="46" name="Canvas 46"/>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g:wgp>
                        <wpg:cNvPr id="1" name="Group 1"/>
                        <wpg:cNvGrpSpPr/>
                        <wpg:grpSpPr>
                          <a:xfrm>
                            <a:off x="456843" y="217654"/>
                            <a:ext cx="4714131" cy="1432712"/>
                            <a:chOff x="654735" y="958756"/>
                            <a:chExt cx="4714131" cy="1432712"/>
                          </a:xfrm>
                        </wpg:grpSpPr>
                        <wps:wsp>
                          <wps:cNvPr id="2" name="Hexagon 2"/>
                          <wps:cNvSpPr/>
                          <wps:spPr>
                            <a:xfrm rot="5400000">
                              <a:off x="927694" y="1440673"/>
                              <a:ext cx="530352" cy="457200"/>
                            </a:xfrm>
                            <a:prstGeom prst="hexagon">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6" name="Hexagon 26"/>
                          <wps:cNvSpPr/>
                          <wps:spPr>
                            <a:xfrm rot="5400000">
                              <a:off x="2633853" y="1440610"/>
                              <a:ext cx="530225" cy="457200"/>
                            </a:xfrm>
                            <a:prstGeom prst="hexagon">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7" name="Hexagon 27"/>
                          <wps:cNvSpPr/>
                          <wps:spPr>
                            <a:xfrm rot="5400000">
                              <a:off x="4387594" y="1440739"/>
                              <a:ext cx="530225" cy="457200"/>
                            </a:xfrm>
                            <a:prstGeom prst="hexagon">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8" name="Isosceles Triangle 28"/>
                          <wps:cNvSpPr/>
                          <wps:spPr>
                            <a:xfrm rot="10800000">
                              <a:off x="654736" y="969823"/>
                              <a:ext cx="1084998" cy="498143"/>
                            </a:xfrm>
                            <a:prstGeom prst="triangle">
                              <a:avLst/>
                            </a:prstGeom>
                            <a:solidFill>
                              <a:schemeClr val="bg2"/>
                            </a:solidFill>
                            <a:ln>
                              <a:solidFill>
                                <a:schemeClr val="bg2"/>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9" name="Isosceles Triangle 29"/>
                          <wps:cNvSpPr/>
                          <wps:spPr>
                            <a:xfrm>
                              <a:off x="654735" y="1893628"/>
                              <a:ext cx="1084580" cy="497840"/>
                            </a:xfrm>
                            <a:prstGeom prst="triangle">
                              <a:avLst/>
                            </a:prstGeom>
                            <a:solidFill>
                              <a:schemeClr val="bg2"/>
                            </a:solidFill>
                            <a:ln>
                              <a:solidFill>
                                <a:schemeClr val="bg2"/>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0" name="Isosceles Triangle 30"/>
                          <wps:cNvSpPr/>
                          <wps:spPr>
                            <a:xfrm rot="10800000">
                              <a:off x="2356467" y="958757"/>
                              <a:ext cx="1084580" cy="497840"/>
                            </a:xfrm>
                            <a:prstGeom prst="triangle">
                              <a:avLst/>
                            </a:prstGeom>
                            <a:solidFill>
                              <a:schemeClr val="bg2"/>
                            </a:solidFill>
                            <a:ln>
                              <a:solidFill>
                                <a:schemeClr val="bg2"/>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1" name="Isosceles Triangle 31"/>
                          <wps:cNvSpPr/>
                          <wps:spPr>
                            <a:xfrm>
                              <a:off x="2356467" y="1882682"/>
                              <a:ext cx="1084580" cy="497840"/>
                            </a:xfrm>
                            <a:prstGeom prst="triangle">
                              <a:avLst/>
                            </a:prstGeom>
                            <a:solidFill>
                              <a:schemeClr val="bg2"/>
                            </a:solidFill>
                            <a:ln>
                              <a:solidFill>
                                <a:schemeClr val="bg2"/>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grpSp>
                          <wpg:cNvPr id="32" name="Group 32"/>
                          <wpg:cNvGrpSpPr/>
                          <wpg:grpSpPr>
                            <a:xfrm rot="5400000">
                              <a:off x="2349645" y="972405"/>
                              <a:ext cx="1084580" cy="1421765"/>
                              <a:chOff x="180000" y="180000"/>
                              <a:chExt cx="1084580" cy="1421765"/>
                            </a:xfrm>
                          </wpg:grpSpPr>
                          <wps:wsp>
                            <wps:cNvPr id="33" name="Isosceles Triangle 33"/>
                            <wps:cNvSpPr/>
                            <wps:spPr>
                              <a:xfrm rot="10800000">
                                <a:off x="180000" y="180000"/>
                                <a:ext cx="1084580" cy="497840"/>
                              </a:xfrm>
                              <a:prstGeom prst="triangle">
                                <a:avLst/>
                              </a:prstGeom>
                              <a:solidFill>
                                <a:schemeClr val="bg2"/>
                              </a:solidFill>
                              <a:ln>
                                <a:solidFill>
                                  <a:schemeClr val="bg2"/>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4" name="Isosceles Triangle 34"/>
                            <wps:cNvSpPr/>
                            <wps:spPr>
                              <a:xfrm>
                                <a:off x="180000" y="1103925"/>
                                <a:ext cx="1084580" cy="497840"/>
                              </a:xfrm>
                              <a:prstGeom prst="triangle">
                                <a:avLst/>
                              </a:prstGeom>
                              <a:solidFill>
                                <a:schemeClr val="bg2"/>
                              </a:solidFill>
                              <a:ln>
                                <a:solidFill>
                                  <a:schemeClr val="bg2"/>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grpSp>
                        <wps:wsp>
                          <wps:cNvPr id="35" name="Isosceles Triangle 35"/>
                          <wps:cNvSpPr/>
                          <wps:spPr>
                            <a:xfrm rot="10800000">
                              <a:off x="4301274" y="958756"/>
                              <a:ext cx="700280" cy="497840"/>
                            </a:xfrm>
                            <a:prstGeom prst="triangle">
                              <a:avLst/>
                            </a:prstGeom>
                            <a:solidFill>
                              <a:schemeClr val="bg2"/>
                            </a:solidFill>
                            <a:ln>
                              <a:solidFill>
                                <a:schemeClr val="bg2"/>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6" name="Isosceles Triangle 36"/>
                          <wps:cNvSpPr/>
                          <wps:spPr>
                            <a:xfrm>
                              <a:off x="4301274" y="1882681"/>
                              <a:ext cx="700280" cy="497840"/>
                            </a:xfrm>
                            <a:prstGeom prst="triangle">
                              <a:avLst/>
                            </a:prstGeom>
                            <a:solidFill>
                              <a:schemeClr val="bg2"/>
                            </a:solidFill>
                            <a:ln>
                              <a:solidFill>
                                <a:schemeClr val="bg2"/>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grpSp>
                          <wpg:cNvPr id="37" name="Group 37"/>
                          <wpg:cNvGrpSpPr/>
                          <wpg:grpSpPr>
                            <a:xfrm rot="7171830">
                              <a:off x="4308099" y="972269"/>
                              <a:ext cx="699770" cy="1421765"/>
                              <a:chOff x="180000" y="180000"/>
                              <a:chExt cx="699770" cy="1421765"/>
                            </a:xfrm>
                          </wpg:grpSpPr>
                          <wps:wsp>
                            <wps:cNvPr id="38" name="Isosceles Triangle 38"/>
                            <wps:cNvSpPr/>
                            <wps:spPr>
                              <a:xfrm rot="10800000">
                                <a:off x="180000" y="180000"/>
                                <a:ext cx="699770" cy="497840"/>
                              </a:xfrm>
                              <a:prstGeom prst="triangle">
                                <a:avLst/>
                              </a:prstGeom>
                              <a:solidFill>
                                <a:schemeClr val="bg2"/>
                              </a:solidFill>
                              <a:ln>
                                <a:solidFill>
                                  <a:schemeClr val="bg2"/>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9" name="Isosceles Triangle 39"/>
                            <wps:cNvSpPr/>
                            <wps:spPr>
                              <a:xfrm>
                                <a:off x="180000" y="1103925"/>
                                <a:ext cx="699770" cy="497840"/>
                              </a:xfrm>
                              <a:prstGeom prst="triangle">
                                <a:avLst/>
                              </a:prstGeom>
                              <a:solidFill>
                                <a:schemeClr val="bg2"/>
                              </a:solidFill>
                              <a:ln>
                                <a:solidFill>
                                  <a:schemeClr val="bg2"/>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grpSp>
                        <wpg:grpSp>
                          <wpg:cNvPr id="40" name="Group 40"/>
                          <wpg:cNvGrpSpPr/>
                          <wpg:grpSpPr>
                            <a:xfrm rot="3665641">
                              <a:off x="4295146" y="972593"/>
                              <a:ext cx="699135" cy="1421766"/>
                              <a:chOff x="361315" y="-361316"/>
                              <a:chExt cx="699770" cy="1421766"/>
                            </a:xfrm>
                          </wpg:grpSpPr>
                          <wps:wsp>
                            <wps:cNvPr id="41" name="Isosceles Triangle 41"/>
                            <wps:cNvSpPr/>
                            <wps:spPr>
                              <a:xfrm rot="10800000">
                                <a:off x="361315" y="-361316"/>
                                <a:ext cx="699770" cy="497840"/>
                              </a:xfrm>
                              <a:prstGeom prst="triangle">
                                <a:avLst/>
                              </a:prstGeom>
                              <a:solidFill>
                                <a:schemeClr val="bg2"/>
                              </a:solidFill>
                              <a:ln>
                                <a:solidFill>
                                  <a:schemeClr val="bg2"/>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2" name="Isosceles Triangle 42"/>
                            <wps:cNvSpPr/>
                            <wps:spPr>
                              <a:xfrm>
                                <a:off x="361315" y="562610"/>
                                <a:ext cx="699770" cy="497840"/>
                              </a:xfrm>
                              <a:prstGeom prst="triangle">
                                <a:avLst/>
                              </a:prstGeom>
                              <a:solidFill>
                                <a:schemeClr val="bg2"/>
                              </a:solidFill>
                              <a:ln>
                                <a:solidFill>
                                  <a:schemeClr val="bg2"/>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grpSp>
                      </wpg:wgp>
                      <wps:wsp>
                        <wps:cNvPr id="43" name="Text Box 43"/>
                        <wps:cNvSpPr txBox="1"/>
                        <wps:spPr>
                          <a:xfrm>
                            <a:off x="539087" y="1753738"/>
                            <a:ext cx="904240" cy="250962"/>
                          </a:xfrm>
                          <a:prstGeom prst="rect">
                            <a:avLst/>
                          </a:prstGeom>
                          <a:solidFill>
                            <a:schemeClr val="lt1"/>
                          </a:solidFill>
                          <a:ln w="6350">
                            <a:noFill/>
                          </a:ln>
                        </wps:spPr>
                        <wps:txbx>
                          <w:txbxContent>
                            <w:p w14:paraId="3ED61C5C" w14:textId="77777777" w:rsidR="00DE75EE" w:rsidRPr="00BB0C7E" w:rsidRDefault="00DE75EE" w:rsidP="00DE75EE">
                              <w:r>
                                <w:t>2 x 90</w:t>
                              </w:r>
                              <w:r w:rsidRPr="00626DED">
                                <w:rPr>
                                  <w:vertAlign w:val="superscript"/>
                                </w:rPr>
                                <w:t>o</w:t>
                              </w:r>
                              <w:r>
                                <w:t xml:space="preserve"> beams</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44" name="Text Box 23"/>
                        <wps:cNvSpPr txBox="1"/>
                        <wps:spPr>
                          <a:xfrm>
                            <a:off x="2288579" y="1753422"/>
                            <a:ext cx="904240" cy="250825"/>
                          </a:xfrm>
                          <a:prstGeom prst="rect">
                            <a:avLst/>
                          </a:prstGeom>
                          <a:solidFill>
                            <a:schemeClr val="lt1"/>
                          </a:solidFill>
                          <a:ln w="6350">
                            <a:noFill/>
                          </a:ln>
                        </wps:spPr>
                        <wps:txbx>
                          <w:txbxContent>
                            <w:p w14:paraId="32DE049C" w14:textId="77777777" w:rsidR="00DE75EE" w:rsidRPr="00626DED" w:rsidRDefault="00DE75EE" w:rsidP="00DE75EE">
                              <w:r>
                                <w:t>4</w:t>
                              </w:r>
                              <w:r w:rsidRPr="00626DED">
                                <w:t xml:space="preserve"> x 90</w:t>
                              </w:r>
                              <w:r w:rsidRPr="00626DED">
                                <w:rPr>
                                  <w:vertAlign w:val="superscript"/>
                                </w:rPr>
                                <w:t>o</w:t>
                              </w:r>
                              <w:r w:rsidRPr="00626DED">
                                <w:t xml:space="preserve"> beams</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45" name="Text Box 23"/>
                        <wps:cNvSpPr txBox="1"/>
                        <wps:spPr>
                          <a:xfrm>
                            <a:off x="4049140" y="1742082"/>
                            <a:ext cx="904240" cy="250190"/>
                          </a:xfrm>
                          <a:prstGeom prst="rect">
                            <a:avLst/>
                          </a:prstGeom>
                          <a:solidFill>
                            <a:schemeClr val="lt1"/>
                          </a:solidFill>
                          <a:ln w="6350">
                            <a:noFill/>
                          </a:ln>
                        </wps:spPr>
                        <wps:txbx>
                          <w:txbxContent>
                            <w:p w14:paraId="2CC04E0C" w14:textId="77777777" w:rsidR="00DE75EE" w:rsidRPr="00626DED" w:rsidRDefault="00DE75EE" w:rsidP="00DE75EE">
                              <w:r>
                                <w:t>6</w:t>
                              </w:r>
                              <w:r w:rsidRPr="00626DED">
                                <w:t xml:space="preserve"> x </w:t>
                              </w:r>
                              <w:r>
                                <w:t>6</w:t>
                              </w:r>
                              <w:r w:rsidRPr="00626DED">
                                <w:t>0</w:t>
                              </w:r>
                              <w:r w:rsidRPr="00626DED">
                                <w:rPr>
                                  <w:vertAlign w:val="superscript"/>
                                </w:rPr>
                                <w:t>o</w:t>
                              </w:r>
                              <w:r w:rsidRPr="00626DED">
                                <w:t xml:space="preserve"> beams</w:t>
                              </w:r>
                            </w:p>
                          </w:txbxContent>
                        </wps:txbx>
                        <wps:bodyPr rot="0" spcFirstLastPara="0" vert="horz" wrap="none" lIns="91440" tIns="45720" rIns="91440" bIns="45720" numCol="1" spcCol="0" rtlCol="0" fromWordArt="0" anchor="t" anchorCtr="0" forceAA="0" compatLnSpc="1">
                          <a:prstTxWarp prst="textNoShape">
                            <a:avLst/>
                          </a:prstTxWarp>
                          <a:noAutofit/>
                        </wps:bodyPr>
                      </wps:wsp>
                    </wpc:wpc>
                  </a:graphicData>
                </a:graphic>
              </wp:inline>
            </w:drawing>
          </mc:Choice>
          <mc:Fallback xmlns:oel="http://schemas.microsoft.com/office/2019/extlst" xmlns:arto="http://schemas.microsoft.com/office/word/2006/arto" xmlns:a="http://schemas.openxmlformats.org/drawingml/2006/main" xmlns:a14="http://schemas.microsoft.com/office/drawing/2010/main" xmlns:pic="http://schemas.openxmlformats.org/drawingml/2006/picture">
            <w:pict w14:anchorId="350EF560">
              <v:group id="Canvas 46" style="width:451.85pt;height:164.95pt;mso-position-horizontal-relative:char;mso-position-vertical-relative:line" coordsize="57384,20948" o:spid="_x0000_s1050" editas="canvas" w14:anchorId="1517D65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AF3imwcAAOtKAAAOAAAAZHJzL2Uyb0RvYy54bWzsXFtv2zYUfh+w/yDovbVE3Y06RZZeVqBo&#10;izVDnxmZtgXIokYpsbtfv3NIiaFly/HSzQlQ9iGVzIvIo3M+nqtevd6uS+eOiabg1cz1X3quw6qc&#10;z4tqOXP/vH73InWdpqXVnJa8YjP3O2vc1xe//vJqU08Z4StezplwYJKqmW7qmbtq23o6mTT5iq1p&#10;85LXrILGBRdr2sKtWE7mgm5g9nU5IZ4XTzZczGvBc9Y08Osb1eheyPkXC5a3nxeLhrVOOXNhba38&#10;K+TfG/w7uXhFp0tB61WRd8ugj1jFmhYVPFRP9Ya21LkVxd5U6yIXvOGL9mXO1xO+WBQ5k3uA3fje&#10;YDdXtLqjjdxMDtTpFwhX/+G8N0tcd8PLYv6uKEu8qUXTXpXCuaNAtc2qaBnSabLTawKrmOJY/H8D&#10;75FBl029nG6WtX6fwAODF/qv9v9e8Ntabn85zT/dfRFOMQcmc52KroGXZLPj49rwwdDjvai/1l9E&#10;98NS3eGOtguxxv+B4M525oZRnIaB63yfucRP4ihUfMC2rZNjc+KHfgDPyaGDHwYk8Ynqka+AnXAG&#10;GJMEkZwhi9Ikivv2tw/MAVRUiwECLoHz5IJxA8D/zT3lmh+j3NcVrZmkXGNQjvSU+51t6ZJXjtwV&#10;PhpopwnXTBugYU81R3AQmij08B/MqGmYkSTOQkkBPwy9OAl2iRgFXhDBE5GGYZSAsGK73r7isveM&#10;rx1kN9iuWpN8BL372LSqNzZiLxiKC1VLk1ft95LhesrqD7YAzoC3QuRoCR5MMzDNc1a1vmpa0TlT&#10;fB3JDamH6BFygXJCnHkB8qDn7iZAYNqfW03T9cehTGKPHqwopx+jVtAvTA3WI+STedXqweui4uLQ&#10;zkrYVfdk1b8nkiINUumGz7+D3MiXCPjX1Pm7Aij6kTbtFyoA6uBHgO/2M/xZlHwzc3l35TorLv4+&#10;9Dv2h/cFra6zAeicuc1ft1Qw1yk/VMC4GfIDYK28ka/edYTZcmO2VLfrKw44A+IGq5OXMFi0ZX+5&#10;EHz9DVD+Ep8KTbTK4dkzN29Ff3PVKkiHcyJnl5eyG+BrTduP1VdES/XykJeut9+oqDuea0HiP/Fe&#10;WOh0wHeqL76Pil/etnxRSKa8p2tHbxDcc0lwvCfCEnlwSY+QYRIHQRopIJRC7HcnYo+EIMSEAMxZ&#10;IQZ0efZCbIUSwe78QpnsCWWCuPxIoQwD0CeMkzUJsr2T1Qplf+RbobQn5UFdFwxPZSZ8aHiTs5I1&#10;zrUoaLUsmUPSU+XT99I9zVfq/nAQg2KbxVlKBoovDAmzDB4vD80sBQOi09J6K6TXaXstpFuWVPEG&#10;KohSfXcsL7jZVUJvllKP37XPUC9GzWXHsDtlIEyDI622PSSz1bY71fvn0bazYxgiT+XjZzwKYOdy&#10;MBwGfpoFsYIgMBQ7fwGiRpSCeaNQI0nBhFK2nUUNQCMD9OTdz2ijW/X+SdT7AIRyVJOAxhM1/UOa&#10;BAmiOIzBfEBVAt2I0m6woLDrH5NqjHXcHXbcWVB4GlDQUYgD5gWEDh4EBUM1MFHAT1MSp120weoG&#10;GIDq3eQWBo747y0M7MNAF17T0cEufhjoMJgKIMK9lNaHI4ijsTAShFkcduHAhIRehFOOnON+KGOO&#10;qocOKPrSz6DCaepSzpCv3h4yEIw5dETtCQKKAYQOxlUj6fY4biApih5SjUboYSHRQuKJIU0LifuQ&#10;eIYkgwByAsYxQWZaHMcEQzMyQcD3ggxCkeO4GmbWaYLgYBMbzMQGiwJDFLjXE86UtIB5UuOIIEX6&#10;OCKMawlh4PkkUVlIZh5WryYknkesUxXDQNZ/Yv0nwAfPJZEp0IlMh/wnJ+Q0GVqCCQLKfyL9L/fm&#10;l0UBm/4ocwJH0x+tljDUEnR28p77RGc7de6TLtfpVPdJ4id+CmGTXQFOvQyCrRgGSQiJBwlPcZYl&#10;SRcaNTwfdHq692Rkiid1nhzLUAl+KEPFtJsMZ1KvFZnEsFaTTQffTwe3eLiPh+fwnRxLOFFpoMct&#10;JQNUTQw45DuxIGCVIqsUdfUgKDcnmEa7rpOR+BLWvih3h1KQVCLXKRVqys8RxDFkhaiKlb5ejWSR&#10;H3YppwmJskHKKciyj14WzB1TCpKuR+vq1YIYCtpUgOqFvNYd+viSiQfGHE+pIQERxh1H0CjDdg8X&#10;vhwKL43Rw6pINuKOR78SRZBkazIKKG47CR1RNfnfa1hDHb0/4DiCxgcxwVCRDBCIYhIPi99MRLRm&#10;kjWTrJn0cBWsqSHJa/gcwJnCTFjQr/SuazzFf+NbR1XeGCaT027hd6wH7nDCLHU3kCEKMi9Vebl+&#10;EgWJcsfce5QzL4QsH6VwkcjL4r4CZyRZX8CHKB5b3nNfd7JTy1NWDlRrx0GkXGkVx683wK5AYTtQ&#10;v9Nub7by6wk6Kec8leEVfPXjzHXh7U9XFR7qlAvN+aoo7RGcT0iaRonyxSLrh2SQjDpg/VTlZGgz&#10;gcqvhxjfdXg+rK9zT05l/V0vmGXlc6h3Olfgx1k59EL4FAWgNFrFSUi8YV71gJX97IGSq+fDyjpp&#10;wrIyIM/9dz1OtFRAM8nxg0rytOy+/oSfbDLv4dr8RtXFPwAAAP//AwBQSwMEFAAGAAgAAAAhAJ31&#10;GErfAAAABQEAAA8AAABkcnMvZG93bnJldi54bWxMj81OwzAQhO9IvIO1SNyoTStBE+JUFQhxoGpL&#10;fySObrzEUeN1FLtJ+va4XMplpdGMZr7NZoOtWYetrxxJeBwJYEiF0xWVEnbb94cpMB8UaVU7Qgln&#10;9DDLb28ylWrX0xd2m1CyWEI+VRJMCE3KuS8MWuVHrkGK3o9rrQpRtiXXrepjua35WIgnblVFccGo&#10;Bl8NFsfNyUpYfS/f9p/rlVmLfnHefnQFXyYLKe/vhvkLsIBDuIbhgh/RIY9MB3ci7VktIT4S/m70&#10;EjF5BnaQMBknCfA84//p818AAAD//wMAUEsBAi0AFAAGAAgAAAAhALaDOJL+AAAA4QEAABMAAAAA&#10;AAAAAAAAAAAAAAAAAFtDb250ZW50X1R5cGVzXS54bWxQSwECLQAUAAYACAAAACEAOP0h/9YAAACU&#10;AQAACwAAAAAAAAAAAAAAAAAvAQAAX3JlbHMvLnJlbHNQSwECLQAUAAYACAAAACEAkQBd4psHAADr&#10;SgAADgAAAAAAAAAAAAAAAAAuAgAAZHJzL2Uyb0RvYy54bWxQSwECLQAUAAYACAAAACEAnfUYSt8A&#10;AAAFAQAADwAAAAAAAAAAAAAAAAD1CQAAZHJzL2Rvd25yZXYueG1sUEsFBgAAAAAEAAQA8wAAAAEL&#10;AAAAAA==&#10;">
                <v:shape id="_x0000_s1051" style="position:absolute;width:57384;height:20948;visibility:visible;mso-wrap-style:square" filled="t" type="#_x0000_t75">
                  <v:fill o:detectmouseclick="t"/>
                  <v:path o:connecttype="none"/>
                </v:shape>
                <v:group id="Group 1" style="position:absolute;left:4568;top:2176;width:47141;height:14327" coordsize="47141,14327" coordorigin="6547,9587" o:spid="_x0000_s10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4oUrwAAAANoAAAAPAAAAZHJzL2Rvd25yZXYueG1sRE9Ni8Iw&#10;EL0v+B/CCN7WtMouUo0iouJBFlYF8TY0Y1tsJqWJbf33RhA8DY/3ObNFZ0rRUO0KywriYQSCOLW6&#10;4EzB6bj5noBwHlljaZkUPMjBYt77mmGibcv/1Bx8JkIIuwQV5N5XiZQuzcmgG9qKOHBXWxv0AdaZ&#10;1DW2IdyUchRFv9JgwaEhx4pWOaW3w90o2LbYLsfxutnfrqvH5fjzd97HpNSg3y2nIDx1/iN+u3c6&#10;zIfXK68r508AAAD//wMAUEsBAi0AFAAGAAgAAAAhANvh9svuAAAAhQEAABMAAAAAAAAAAAAAAAAA&#10;AAAAAFtDb250ZW50X1R5cGVzXS54bWxQSwECLQAUAAYACAAAACEAWvQsW78AAAAVAQAACwAAAAAA&#10;AAAAAAAAAAAfAQAAX3JlbHMvLnJlbHNQSwECLQAUAAYACAAAACEAQuKFK8AAAADaAAAADwAAAAAA&#10;AAAAAAAAAAAHAgAAZHJzL2Rvd25yZXYueG1sUEsFBgAAAAADAAMAtwAAAPQCAAAAAA==&#10;">
                  <v:shape id="Hexagon 2" style="position:absolute;left:9276;top:14406;width:5304;height:4572;rotation:90;visibility:visible;mso-wrap-style:square;v-text-anchor:middle" o:spid="_x0000_s1053" fillcolor="#5b9bd5 [3204]" strokecolor="#1f4d78 [1604]" strokeweight="1pt" type="#_x0000_t9" adj="46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nPQAwwAAANoAAAAPAAAAZHJzL2Rvd25yZXYueG1sRI9Ba8JA&#10;FITvgv9heUJvZpMciqSuomIhPfRQaw+5PbLPJJh9G7PbJP77riD0OMzMN8x6O5lWDNS7xrKCJIpB&#10;EJdWN1wpOH+/L1cgnEfW2FomBXdysN3MZ2vMtB35i4aTr0SAsMtQQe19l0npypoMush2xMG72N6g&#10;D7KvpO5xDHDTyjSOX6XBhsNCjR0daiqvp1+joDriR5Hn0/7+Y9pkKG6fyW3llXpZTLs3EJ4m/x9+&#10;tnOtIIXHlXAD5OYPAAD//wMAUEsBAi0AFAAGAAgAAAAhANvh9svuAAAAhQEAABMAAAAAAAAAAAAA&#10;AAAAAAAAAFtDb250ZW50X1R5cGVzXS54bWxQSwECLQAUAAYACAAAACEAWvQsW78AAAAVAQAACwAA&#10;AAAAAAAAAAAAAAAfAQAAX3JlbHMvLnJlbHNQSwECLQAUAAYACAAAACEAuZz0AMMAAADaAAAADwAA&#10;AAAAAAAAAAAAAAAHAgAAZHJzL2Rvd25yZXYueG1sUEsFBgAAAAADAAMAtwAAAPcCAAAAAA==&#10;"/>
                  <v:shape id="Hexagon 26" style="position:absolute;left:26337;top:14406;width:5303;height:4572;rotation:90;visibility:visible;mso-wrap-style:square;v-text-anchor:middle" o:spid="_x0000_s1054" fillcolor="#5b9bd5 [3204]" strokecolor="#1f4d78 [1604]" strokeweight="1pt" type="#_x0000_t9" adj="46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JmEZxQAAANsAAAAPAAAAZHJzL2Rvd25yZXYueG1sRI/Na8JA&#10;FMTvBf+H5Qm91Y0eUkldJSpSKXio9tDjI/vMR7NvQ3bNx3/vCkKPw8z8hlltBlOLjlpXWlYwn0Ug&#10;iDOrS84V/FwOb0sQziNrrC2TgpEcbNaTlxUm2vb8Td3Z5yJA2CWooPC+SaR0WUEG3cw2xMG72tag&#10;D7LNpW6xD3BTy0UUxdJgyWGhwIZ2BWV/55tR8HVJ36tqn+7d8vo5Vr/VcDrdtkq9Tof0A4Snwf+H&#10;n+2jVrCI4fEl/AC5vgMAAP//AwBQSwECLQAUAAYACAAAACEA2+H2y+4AAACFAQAAEwAAAAAAAAAA&#10;AAAAAAAAAAAAW0NvbnRlbnRfVHlwZXNdLnhtbFBLAQItABQABgAIAAAAIQBa9CxbvwAAABUBAAAL&#10;AAAAAAAAAAAAAAAAAB8BAABfcmVscy8ucmVsc1BLAQItABQABgAIAAAAIQAfJmEZxQAAANsAAAAP&#10;AAAAAAAAAAAAAAAAAAcCAABkcnMvZG93bnJldi54bWxQSwUGAAAAAAMAAwC3AAAA+QIAAAAA&#10;"/>
                  <v:shape id="Hexagon 27" style="position:absolute;left:43876;top:14407;width:5302;height:4572;rotation:90;visibility:visible;mso-wrap-style:square;v-text-anchor:middle" o:spid="_x0000_s1055" fillcolor="#5b9bd5 [3204]" strokecolor="#1f4d78 [1604]" strokeweight="1pt" type="#_x0000_t9" adj="46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asSCxQAAANsAAAAPAAAAZHJzL2Rvd25yZXYueG1sRI/Na8JA&#10;FMTvgv/D8oTedKOHRlJXiYq0CB6qPfT4yD7z0ezbkF3z8d+7hUKPw8z8htnsBlOLjlpXWlawXEQg&#10;iDOrS84VfN1O8zUI55E11pZJwUgOdtvpZIOJtj1/Unf1uQgQdgkqKLxvEildVpBBt7ANcfDutjXo&#10;g2xzqVvsA9zUchVFr9JgyWGhwIYOBWU/14dRcL6lcVUd06Nb39/H6rsaLpfHXqmX2ZC+gfA0+P/w&#10;X/tDK1jF8Psl/AC5fQIAAP//AwBQSwECLQAUAAYACAAAACEA2+H2y+4AAACFAQAAEwAAAAAAAAAA&#10;AAAAAAAAAAAAW0NvbnRlbnRfVHlwZXNdLnhtbFBLAQItABQABgAIAAAAIQBa9CxbvwAAABUBAAAL&#10;AAAAAAAAAAAAAAAAAB8BAABfcmVscy8ucmVsc1BLAQItABQABgAIAAAAIQBwasSCxQAAANsAAAAP&#10;AAAAAAAAAAAAAAAAAAcCAABkcnMvZG93bnJldi54bWxQSwUGAAAAAAMAAwC3AAAA+QIAAAAA&#10;"/>
                  <v:shape id="Isosceles Triangle 28" style="position:absolute;left:6547;top:9698;width:10850;height:4981;rotation:180;visibility:visible;mso-wrap-style:square;v-text-anchor:middle" o:spid="_x0000_s1056" fillcolor="#e7e6e6 [3214]" strokecolor="#e7e6e6 [3214]" strokeweight="1pt" type="#_x0000_t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kmnYvwAAANsAAAAPAAAAZHJzL2Rvd25yZXYueG1sRE89a8Mw&#10;EN0L/Q/iCt1quRlKcKKEElwIHQq2A1kP62oLWydHUmz331dDoePjfe+Pqx3FTD4YxwpesxwEceu0&#10;4U7Bpfl42YIIEVnj6JgU/FCA4+HxYY+FdgtXNNexEymEQ4EK+hinQsrQ9mQxZG4iTty38xZjgr6T&#10;2uOSwu0oN3n+Ji0aTg09TnTqqR3qu1UwDFTdSvO5xi/v9LUxZVnpXKnnp/V9ByLSGv/Ff+6zVrBJ&#10;Y9OX9APk4RcAAP//AwBQSwECLQAUAAYACAAAACEA2+H2y+4AAACFAQAAEwAAAAAAAAAAAAAAAAAA&#10;AAAAW0NvbnRlbnRfVHlwZXNdLnhtbFBLAQItABQABgAIAAAAIQBa9CxbvwAAABUBAAALAAAAAAAA&#10;AAAAAAAAAB8BAABfcmVscy8ucmVsc1BLAQItABQABgAIAAAAIQC8kmnYvwAAANsAAAAPAAAAAAAA&#10;AAAAAAAAAAcCAABkcnMvZG93bnJldi54bWxQSwUGAAAAAAMAAwC3AAAA8wIAAAAA&#10;"/>
                  <v:shape id="Isosceles Triangle 29" style="position:absolute;left:6547;top:18936;width:10846;height:4978;visibility:visible;mso-wrap-style:square;v-text-anchor:middle" o:spid="_x0000_s1057" fillcolor="#e7e6e6 [3214]" strokecolor="#e7e6e6 [3214]" strokeweight="1pt" type="#_x0000_t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zqWfwwAAANsAAAAPAAAAZHJzL2Rvd25yZXYueG1sRE/LasJA&#10;FN0L/sNwhe50YipqU0exxRS7qfVB15fMNQlm7oTMqPHvO4IgZ3U4L85s0ZpKXKhxpWUFw0EEgjiz&#10;uuRcwWGf9qcgnEfWWFkmBTdysJh3OzNMtL3yli47n4tQwi5BBYX3dSKlywoy6Aa2Jg7a0TYGfaBN&#10;LnWD11BuKhlH0VgaLDksFFjTZ0HZaXc2Cr42H5Pvn/jvd3sercbT9DW9BSj10muX7yA8tf5pfqTX&#10;WkH8Bvcv4QfI+T8AAAD//wMAUEsBAi0AFAAGAAgAAAAhANvh9svuAAAAhQEAABMAAAAAAAAAAAAA&#10;AAAAAAAAAFtDb250ZW50X1R5cGVzXS54bWxQSwECLQAUAAYACAAAACEAWvQsW78AAAAVAQAACwAA&#10;AAAAAAAAAAAAAAAfAQAAX3JlbHMvLnJlbHNQSwECLQAUAAYACAAAACEA+M6ln8MAAADbAAAADwAA&#10;AAAAAAAAAAAAAAAHAgAAZHJzL2Rvd25yZXYueG1sUEsFBgAAAAADAAMAtwAAAPcCAAAAAA==&#10;"/>
                  <v:shape id="Isosceles Triangle 30" style="position:absolute;left:23564;top:9587;width:10846;height:4978;rotation:180;visibility:visible;mso-wrap-style:square;v-text-anchor:middle" o:spid="_x0000_s1058" fillcolor="#e7e6e6 [3214]" strokecolor="#e7e6e6 [3214]" strokeweight="1pt" type="#_x0000_t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PfMDvgAAANsAAAAPAAAAZHJzL2Rvd25yZXYueG1sRE9Ni8Iw&#10;EL0L/ocwwt40dQWRahSRLiwehOrCXodmbEObSU2y2v335iB4fLzvzW6wnbiTD8axgvksA0FcOW24&#10;VvBz+ZquQISIrLFzTAr+KcBuOx5tMNfuwSXdz7EWKYRDjgqaGPtcylA1ZDHMXE+cuKvzFmOCvpba&#10;4yOF205+ZtlSWjScGhrs6dBQ1Z7/rIK2pfJWmOMQT97p34spilJnSn1Mhv0aRKQhvsUv97dWsEjr&#10;05f0A+T2CQAA//8DAFBLAQItABQABgAIAAAAIQDb4fbL7gAAAIUBAAATAAAAAAAAAAAAAAAAAAAA&#10;AABbQ29udGVudF9UeXBlc10ueG1sUEsBAi0AFAAGAAgAAAAhAFr0LFu/AAAAFQEAAAsAAAAAAAAA&#10;AAAAAAAAHwEAAF9yZWxzLy5yZWxzUEsBAi0AFAAGAAgAAAAhAMc98wO+AAAA2wAAAA8AAAAAAAAA&#10;AAAAAAAABwIAAGRycy9kb3ducmV2LnhtbFBLBQYAAAAAAwADALcAAADyAgAAAAA=&#10;"/>
                  <v:shape id="Isosceles Triangle 31" style="position:absolute;left:23564;top:18826;width:10846;height:4979;visibility:visible;mso-wrap-style:square;v-text-anchor:middle" o:spid="_x0000_s1059" fillcolor="#e7e6e6 [3214]" strokecolor="#e7e6e6 [3214]" strokeweight="1pt" type="#_x0000_t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YT9EwQAAANsAAAAPAAAAZHJzL2Rvd25yZXYueG1sRE/LisIw&#10;FN0L/kO4wuzGVB1UqlFUpoOz8Y3rS3Nti81NaaLWvzcDA3JWh/PiTOeNKcWdaldYVtDrRiCIU6sL&#10;zhScjsnnGITzyBpLy6TgSQ7ms3ZrirG2D97T/eAzEUrYxagg976KpXRpTgZd11bEQbvY2qAPtM6k&#10;rvERyk0p+1E0lAYLDgs5VrTKKb0ebkbBz3Y5+t30z7v97et7OE4GyTNAqY9Os5iA8NT4t/k/vdYK&#10;Bj34+xJ+gJy9AAAA//8DAFBLAQItABQABgAIAAAAIQDb4fbL7gAAAIUBAAATAAAAAAAAAAAAAAAA&#10;AAAAAABbQ29udGVudF9UeXBlc10ueG1sUEsBAi0AFAAGAAgAAAAhAFr0LFu/AAAAFQEAAAsAAAAA&#10;AAAAAAAAAAAAHwEAAF9yZWxzLy5yZWxzUEsBAi0AFAAGAAgAAAAhAINhP0TBAAAA2wAAAA8AAAAA&#10;AAAAAAAAAAAABwIAAGRycy9kb3ducmV2LnhtbFBLBQYAAAAAAwADALcAAAD1AgAAAAA=&#10;"/>
                  <v:group id="Group 32" style="position:absolute;left:23496;top:9723;width:10846;height:14218;rotation:90" coordsize="10845,14217" coordorigin="1800,1800" o:spid="_x0000_s10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JyzwwAAANsAAAAPAAAAZHJzL2Rvd25yZXYueG1sRI9BawIx&#10;FITvBf9DeEIvolktiK5GUctCr9UWPT42r5ulm5c1Sd3tv28EocdhZr5h1tveNuJGPtSOFUwnGQji&#10;0umaKwUfp2K8ABEissbGMSn4pQDbzeBpjbl2Hb/T7RgrkSAcclRgYmxzKUNpyGKYuJY4eV/OW4xJ&#10;+kpqj12C20bOsmwuLdacFgy2dDBUfh9/rAK+fi6Ka3MeFZfST3f7bmleL1Gp52G/W4GI1Mf/8KP9&#10;phW8zOD+Jf0AufkDAAD//wMAUEsBAi0AFAAGAAgAAAAhANvh9svuAAAAhQEAABMAAAAAAAAAAAAA&#10;AAAAAAAAAFtDb250ZW50X1R5cGVzXS54bWxQSwECLQAUAAYACAAAACEAWvQsW78AAAAVAQAACwAA&#10;AAAAAAAAAAAAAAAfAQAAX3JlbHMvLnJlbHNQSwECLQAUAAYACAAAACEAftycs8MAAADbAAAADwAA&#10;AAAAAAAAAAAAAAAHAgAAZHJzL2Rvd25yZXYueG1sUEsFBgAAAAADAAMAtwAAAPcCAAAAAA==&#10;">
                    <v:shape id="Isosceles Triangle 33" style="position:absolute;left:1800;top:1800;width:10845;height:4978;rotation:180;visibility:visible;mso-wrap-style:square;v-text-anchor:middle" o:spid="_x0000_s1061" fillcolor="#e7e6e6 [3214]" strokecolor="#e7e6e6 [3214]" strokeweight="1pt" type="#_x0000_t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7210wgAAANsAAAAPAAAAZHJzL2Rvd25yZXYueG1sRI9Bi8Iw&#10;FITvC/6H8ARva+oKIl2jLEsXxINQXdjro3nbhjYvNYla/70RBI/DzHzDrDaD7cSFfDCOFcymGQji&#10;ymnDtYLf48/7EkSIyBo7x6TgRgE269HbCnPtrlzS5RBrkSAcclTQxNjnUoaqIYth6nri5P07bzEm&#10;6WupPV4T3HbyI8sW0qLhtNBgT98NVe3hbBW0LZWnwuyGuPdO/x1NUZQ6U2oyHr4+QUQa4iv8bG+1&#10;gvkcHl/SD5DrOwAAAP//AwBQSwECLQAUAAYACAAAACEA2+H2y+4AAACFAQAAEwAAAAAAAAAAAAAA&#10;AAAAAAAAW0NvbnRlbnRfVHlwZXNdLnhtbFBLAQItABQABgAIAAAAIQBa9CxbvwAAABUBAAALAAAA&#10;AAAAAAAAAAAAAB8BAABfcmVscy8ucmVsc1BLAQItABQABgAIAAAAIQA37210wgAAANsAAAAPAAAA&#10;AAAAAAAAAAAAAAcCAABkcnMvZG93bnJldi54bWxQSwUGAAAAAAMAAwC3AAAA9gIAAAAA&#10;"/>
                    <v:shape id="Isosceles Triangle 34" style="position:absolute;left:1800;top:11039;width:10845;height:4978;visibility:visible;mso-wrap-style:square;v-text-anchor:middle" o:spid="_x0000_s1062" fillcolor="#e7e6e6 [3214]" strokecolor="#e7e6e6 [3214]" strokeweight="1pt" type="#_x0000_t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FpzcwwAAANsAAAAPAAAAZHJzL2Rvd25yZXYueG1sRE9Na8JA&#10;FLwL/Q/LK/RmNlWxkroGLU2xF1tT8fzIviah2bchu8b4792CIHMa5otZpoNpRE+dqy0reI5iEMSF&#10;1TWXCg4/2XgBwnlkjY1lUnAhB+nqYbTERNsz76nPfSlCCbsEFVTet4mUrqjIoItsSxy0X9sZ9IF2&#10;pdQdnkO5aeQkjufSYM1hocKW3ioq/vKTUfDxtXn53E2O3/vT7H2+yKbZJUCpp8dh/QrC0+Dv5lt6&#10;qxVMZ/D/JfwAuboCAAD//wMAUEsBAi0AFAAGAAgAAAAhANvh9svuAAAAhQEAABMAAAAAAAAAAAAA&#10;AAAAAAAAAFtDb250ZW50X1R5cGVzXS54bWxQSwECLQAUAAYACAAAACEAWvQsW78AAAAVAQAACwAA&#10;AAAAAAAAAAAAAAAfAQAAX3JlbHMvLnJlbHNQSwECLQAUAAYACAAAACEAkxac3MMAAADbAAAADwAA&#10;AAAAAAAAAAAAAAAHAgAAZHJzL2Rvd25yZXYueG1sUEsFBgAAAAADAAMAtwAAAPcCAAAAAA==&#10;"/>
                  </v:group>
                  <v:shape id="Isosceles Triangle 35" style="position:absolute;left:43012;top:9587;width:7003;height:4978;rotation:180;visibility:visible;mso-wrap-style:square;v-text-anchor:middle" o:spid="_x0000_s1063" fillcolor="#e7e6e6 [3214]" strokecolor="#e7e6e6 [3214]" strokeweight="1pt" type="#_x0000_t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SlCbwwAAANsAAAAPAAAAZHJzL2Rvd25yZXYueG1sRI/BasMw&#10;EETvhf6D2EBujZyWluBGMaE4UHooOAn0ulgbW9hauZLiOH9fBQI9DjPzhlkXk+3FSD4YxwqWiwwE&#10;ce204UbB8bB7WoEIEVlj75gUXClAsXl8WGOu3YUrGvexEQnCIUcFbYxDLmWoW7IYFm4gTt7JeYsx&#10;Sd9I7fGS4LaXz1n2Ji0aTgstDvTRUt3tz1ZB11H1W5qvKX57p38OpiwrnSk1n03bdxCRpvgfvrc/&#10;tYKXV7h9ST9Abv4AAAD//wMAUEsBAi0AFAAGAAgAAAAhANvh9svuAAAAhQEAABMAAAAAAAAAAAAA&#10;AAAAAAAAAFtDb250ZW50X1R5cGVzXS54bWxQSwECLQAUAAYACAAAACEAWvQsW78AAAAVAQAACwAA&#10;AAAAAAAAAAAAAAAfAQAAX3JlbHMvLnJlbHNQSwECLQAUAAYACAAAACEA10pQm8MAAADbAAAADwAA&#10;AAAAAAAAAAAAAAAHAgAAZHJzL2Rvd25yZXYueG1sUEsFBgAAAAADAAMAtwAAAPcCAAAAAA==&#10;"/>
                  <v:shape id="Isosceles Triangle 36" style="position:absolute;left:43012;top:18826;width:7003;height:4979;visibility:visible;mso-wrap-style:square;v-text-anchor:middle" o:spid="_x0000_s1064" fillcolor="#e7e6e6 [3214]" strokecolor="#e7e6e6 [3214]" strokeweight="1pt" type="#_x0000_t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iKcwwwAAANsAAAAPAAAAZHJzL2Rvd25yZXYueG1sRE9Na8JA&#10;FLwX+h+WV/Cmm6qkIWaVthjRS1vT4vmRfU1Cs29DdtX4711BKHMa5ovJVoNpxYl611hW8DyJQBCX&#10;VjdcKfj5zscJCOeRNbaWScGFHKyWjw8ZptqeeU+nwlcilLBLUUHtfZdK6cqaDLqJ7YiD9mt7gz7Q&#10;vpK6x3MoN62cRlEsDTYcFmrs6L2m8q84GgWbz7eX3cf08LU/ztdxks/yS4BSo6fhdQHC0+D/zff0&#10;ViuYxXD7En6AXF4BAAD//wMAUEsBAi0AFAAGAAgAAAAhANvh9svuAAAAhQEAABMAAAAAAAAAAAAA&#10;AAAAAAAAAFtDb250ZW50X1R5cGVzXS54bWxQSwECLQAUAAYACAAAACEAWvQsW78AAAAVAQAACwAA&#10;AAAAAAAAAAAAAAAfAQAAX3JlbHMvLnJlbHNQSwECLQAUAAYACAAAACEADIinMMMAAADbAAAADwAA&#10;AAAAAAAAAAAAAAAHAgAAZHJzL2Rvd25yZXYueG1sUEsFBgAAAAADAAMAtwAAAPcCAAAAAA==&#10;"/>
                  <v:group id="Group 37" style="position:absolute;left:43081;top:9722;width:6998;height:14217;rotation:7833551fd" coordsize="6997,14217" coordorigin="1800,1800" o:spid="_x0000_s10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Rq5txAAAANsAAAAPAAAAZHJzL2Rvd25yZXYueG1sRI9Ba8JA&#10;FITvgv9heUJvujFibFPXUGILHpqD2t4f2WcSmn0bstuY/ntXKHgcZuYbZpuNphUD9a6xrGC5iEAQ&#10;l1Y3XCn4On/Mn0E4j6yxtUwK/shBtptOtphqe+UjDSdfiQBhl6KC2vsuldKVNRl0C9sRB+9ie4M+&#10;yL6SusdrgJtWxlGUSIMNh4UaO8prKn9Ov0ZBsizWSXu27/mLL6pL8V3uo/hTqafZ+PYKwtPoH+H/&#10;9kErWG3g/iX8ALm7AQAA//8DAFBLAQItABQABgAIAAAAIQDb4fbL7gAAAIUBAAATAAAAAAAAAAAA&#10;AAAAAAAAAABbQ29udGVudF9UeXBlc10ueG1sUEsBAi0AFAAGAAgAAAAhAFr0LFu/AAAAFQEAAAsA&#10;AAAAAAAAAAAAAAAAHwEAAF9yZWxzLy5yZWxzUEsBAi0AFAAGAAgAAAAhAKtGrm3EAAAA2wAAAA8A&#10;AAAAAAAAAAAAAAAABwIAAGRycy9kb3ducmV2LnhtbFBLBQYAAAAAAwADALcAAAD4AgAAAAA=&#10;">
                    <v:shape id="Isosceles Triangle 38" style="position:absolute;left:1800;top:1800;width:6997;height:4978;rotation:180;visibility:visible;mso-wrap-style:square;v-text-anchor:middle" o:spid="_x0000_s1066" fillcolor="#e7e6e6 [3214]" strokecolor="#e7e6e6 [3214]" strokeweight="1pt" type="#_x0000_t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S/8FvgAAANsAAAAPAAAAZHJzL2Rvd25yZXYueG1sRE9Ni8Iw&#10;EL0L/ocwwt40dQWRahSRLiwehOrCXodmbEObSU2y2v335iB4fLzvzW6wnbiTD8axgvksA0FcOW24&#10;VvBz+ZquQISIrLFzTAr+KcBuOx5tMNfuwSXdz7EWKYRDjgqaGPtcylA1ZDHMXE+cuKvzFmOCvpba&#10;4yOF205+ZtlSWjScGhrs6dBQ1Z7/rIK2pfJWmOMQT97p34spilJnSn1Mhv0aRKQhvsUv97dWsEhj&#10;05f0A+T2CQAA//8DAFBLAQItABQABgAIAAAAIQDb4fbL7gAAAIUBAAATAAAAAAAAAAAAAAAAAAAA&#10;AABbQ29udGVudF9UeXBlc10ueG1sUEsBAi0AFAAGAAgAAAAhAFr0LFu/AAAAFQEAAAsAAAAAAAAA&#10;AAAAAAAAHwEAAF9yZWxzLy5yZWxzUEsBAi0AFAAGAAgAAAAhADlL/wW+AAAA2wAAAA8AAAAAAAAA&#10;AAAAAAAABwIAAGRycy9kb3ducmV2LnhtbFBLBQYAAAAAAwADALcAAADyAgAAAAA=&#10;"/>
                    <v:shape id="Isosceles Triangle 39" style="position:absolute;left:1800;top:11039;width:6997;height:4978;visibility:visible;mso-wrap-style:square;v-text-anchor:middle" o:spid="_x0000_s1067" fillcolor="#e7e6e6 [3214]" strokecolor="#e7e6e6 [3214]" strokeweight="1pt" type="#_x0000_t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FzNCwgAAANsAAAAPAAAAZHJzL2Rvd25yZXYueG1sRE/LasJA&#10;FN0X/IfhFtzppCpWU0dRMUU39YnrS+Y2CWbuhMyo8e87glDO6nBenMmsMaW4Ue0Kywo+uhEI4tTq&#10;gjMFp2PSGYFwHlljaZkUPMjBbNp6m2Cs7Z33dDv4TIQSdjEqyL2vYildmpNB17UVcdB+bW3QB1pn&#10;Utd4D+WmlL0oGkqDBYeFHCta5pReDlej4Hu7+Nz89M67/XWwGo6SfvIIUKr93sy/QHhq/L/5lV5r&#10;Bf0xPL+EHyCnfwAAAP//AwBQSwECLQAUAAYACAAAACEA2+H2y+4AAACFAQAAEwAAAAAAAAAAAAAA&#10;AAAAAAAAW0NvbnRlbnRfVHlwZXNdLnhtbFBLAQItABQABgAIAAAAIQBa9CxbvwAAABUBAAALAAAA&#10;AAAAAAAAAAAAAB8BAABfcmVscy8ucmVsc1BLAQItABQABgAIAAAAIQB9FzNCwgAAANsAAAAPAAAA&#10;AAAAAAAAAAAAAAcCAABkcnMvZG93bnJldi54bWxQSwUGAAAAAAMAAwC3AAAA9gIAAAAA&#10;"/>
                  </v:group>
                  <v:group id="Group 40" style="position:absolute;left:42951;top:9726;width:6991;height:14217;rotation:4003857fd" coordsize="6997,14217" coordorigin="3613,-3613" o:spid="_x0000_s10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6RhPwQAAANsAAAAPAAAAZHJzL2Rvd25yZXYueG1sRE/Pa8Iw&#10;FL4L/g/hDXbTdE7H6ExFHML04Jibnh/Na1PWvJQm1upfbw6Cx4/v93zR21p01PrKsYKXcQKCOHe6&#10;4lLB3+969A7CB2SNtWNScCEPi2w4mGOq3Zl/qNuHUsQQ9ikqMCE0qZQ+N2TRj11DHLnCtRZDhG0p&#10;dYvnGG5rOUmSN2mx4thgsKGVofx/f7IKXj+Npc3WFMeDua6/d16emlmn1PNTv/wAEagPD/Hd/aUV&#10;TOP6+CX+AJndAAAA//8DAFBLAQItABQABgAIAAAAIQDb4fbL7gAAAIUBAAATAAAAAAAAAAAAAAAA&#10;AAAAAABbQ29udGVudF9UeXBlc10ueG1sUEsBAi0AFAAGAAgAAAAhAFr0LFu/AAAAFQEAAAsAAAAA&#10;AAAAAAAAAAAAHwEAAF9yZWxzLy5yZWxzUEsBAi0AFAAGAAgAAAAhAEXpGE/BAAAA2wAAAA8AAAAA&#10;AAAAAAAAAAAABwIAAGRycy9kb3ducmV2LnhtbFBLBQYAAAAAAwADALcAAAD1AgAAAAA=&#10;">
                    <v:shape id="Isosceles Triangle 41" style="position:absolute;left:3613;top:-3613;width:6997;height:4978;rotation:180;visibility:visible;mso-wrap-style:square;v-text-anchor:middle" o:spid="_x0000_s1069" fillcolor="#e7e6e6 [3214]" strokecolor="#e7e6e6 [3214]" strokeweight="1pt" type="#_x0000_t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dyXlwgAAANsAAAAPAAAAZHJzL2Rvd25yZXYueG1sRI9Ba8JA&#10;FITvhf6H5RW8NRtFRKKriKRQeihEBa+P7DNZkn2b7q6a/vtuQfA4zMw3zHo72l7cyAfjWME0y0EQ&#10;104bbhScjh/vSxAhImvsHZOCXwqw3by+rLHQ7s4V3Q6xEQnCoUAFbYxDIWWoW7IYMjcQJ+/ivMWY&#10;pG+k9nhPcNvLWZ4vpEXDaaHFgfYt1d3hahV0HVU/pfka47d3+nw0ZVnpXKnJ27hbgYg0xmf40f7U&#10;CuZT+P+SfoDc/AEAAP//AwBQSwECLQAUAAYACAAAACEA2+H2y+4AAACFAQAAEwAAAAAAAAAAAAAA&#10;AAAAAAAAW0NvbnRlbnRfVHlwZXNdLnhtbFBLAQItABQABgAIAAAAIQBa9CxbvwAAABUBAAALAAAA&#10;AAAAAAAAAAAAAB8BAABfcmVscy8ucmVsc1BLAQItABQABgAIAAAAIQDwdyXlwgAAANsAAAAPAAAA&#10;AAAAAAAAAAAAAAcCAABkcnMvZG93bnJldi54bWxQSwUGAAAAAAMAAwC3AAAA9gIAAAAA&#10;"/>
                    <v:shape id="Isosceles Triangle 42" style="position:absolute;left:3613;top:5626;width:6997;height:4978;visibility:visible;mso-wrap-style:square;v-text-anchor:middle" o:spid="_x0000_s1070" fillcolor="#e7e6e6 [3214]" strokecolor="#e7e6e6 [3214]" strokeweight="1pt" type="#_x0000_t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tdJOwgAAANsAAAAPAAAAZHJzL2Rvd25yZXYueG1sRE9Na8JA&#10;FLwL/oflCb3pplE0RFexxZR6adUWz4/saxLMvg3ZVeO/7wqCzGmYL2ax6kwtLtS6yrKC11EEgji3&#10;uuJCwe9PNkxAOI+ssbZMCm7kYLXs9xaYanvlPV0OvhChhF2KCkrvm1RKl5dk0I1sQxy0P9sa9IG2&#10;hdQtXkO5qWUcRVNpsOKwUGJD7yXlp8PZKPj4fpttv+Ljbn+ebKZJNs5uAUq9DLr1HISnzj/Nj/Sn&#10;VjCJ4f4l/AC5/AcAAP//AwBQSwECLQAUAAYACAAAACEA2+H2y+4AAACFAQAAEwAAAAAAAAAAAAAA&#10;AAAAAAAAW0NvbnRlbnRfVHlwZXNdLnhtbFBLAQItABQABgAIAAAAIQBa9CxbvwAAABUBAAALAAAA&#10;AAAAAAAAAAAAAB8BAABfcmVscy8ucmVsc1BLAQItABQABgAIAAAAIQArtdJOwgAAANsAAAAPAAAA&#10;AAAAAAAAAAAAAAcCAABkcnMvZG93bnJldi54bWxQSwUGAAAAAAMAAwC3AAAA9gIAAAAA&#10;"/>
                  </v:group>
                </v:group>
                <v:shape id="Text Box 43" style="position:absolute;left:5390;top:17537;width:9043;height:2510;visibility:visible;mso-wrap-style:none;v-text-anchor:top" o:spid="_x0000_s1071" fillcolor="white [3201]" stroked="f" strokeweight=".5pt" type="#_x0000_t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ezikxAAAANsAAAAPAAAAZHJzL2Rvd25yZXYueG1sRI9Pi8Iw&#10;FMTvC36H8IS9ral/WGo1ighCD7sHuyteH82zLTYvNYlav/1GEPY4zMxvmOW6N624kfONZQXjUQKC&#10;uLS64UrB78/uIwXhA7LG1jIpeJCH9WrwtsRM2zvv6VaESkQI+wwV1CF0mZS+rMmgH9mOOHon6wyG&#10;KF0ltcN7hJtWTpLkUxpsOC7U2NG2pvJcXI2C7+28SPPJwx3n03xXpJex/UoPSr0P+80CRKA+/Idf&#10;7VwrmE3h+SX+ALn6AwAA//8DAFBLAQItABQABgAIAAAAIQDb4fbL7gAAAIUBAAATAAAAAAAAAAAA&#10;AAAAAAAAAABbQ29udGVudF9UeXBlc10ueG1sUEsBAi0AFAAGAAgAAAAhAFr0LFu/AAAAFQEAAAsA&#10;AAAAAAAAAAAAAAAAHwEAAF9yZWxzLy5yZWxzUEsBAi0AFAAGAAgAAAAhADF7OKTEAAAA2wAAAA8A&#10;AAAAAAAAAAAAAAAABwIAAGRycy9kb3ducmV2LnhtbFBLBQYAAAAAAwADALcAAAD4AgAAAAA=&#10;">
                  <v:textbox>
                    <w:txbxContent>
                      <w:p w:rsidRPr="00BB0C7E" w:rsidR="00DE75EE" w:rsidP="00DE75EE" w:rsidRDefault="00DE75EE" w14:paraId="273F3346" w14:textId="77777777">
                        <w:r>
                          <w:t>2 x 90</w:t>
                        </w:r>
                        <w:r w:rsidRPr="00626DED">
                          <w:rPr>
                            <w:vertAlign w:val="superscript"/>
                          </w:rPr>
                          <w:t>o</w:t>
                        </w:r>
                        <w:r>
                          <w:t xml:space="preserve"> beams</w:t>
                        </w:r>
                      </w:p>
                    </w:txbxContent>
                  </v:textbox>
                </v:shape>
                <v:shape id="Text Box 23" style="position:absolute;left:22885;top:17534;width:9043;height:2508;visibility:visible;mso-wrap-style:none;v-text-anchor:top" o:spid="_x0000_s1072" fillcolor="white [3201]" stroked="f" strokeweight=".5pt" type="#_x0000_t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qDQxAAAANsAAAAPAAAAZHJzL2Rvd25yZXYueG1sRI9Pi8Iw&#10;FMTvC36H8ARva+ofllqNIoLQg3uwu+L10TzbYvPSTbJav71ZEPY4zMxvmNWmN624kfONZQWTcQKC&#10;uLS64UrB99f+PQXhA7LG1jIpeJCHzXrwtsJM2zsf6VaESkQI+wwV1CF0mZS+rMmgH9uOOHoX6wyG&#10;KF0ltcN7hJtWTpPkQxpsOC7U2NGupvJa/BoFn7tFkebThzsvZvm+SH8m9pCelBoN++0SRKA+/Idf&#10;7VwrmM/h70v8AXL9BAAA//8DAFBLAQItABQABgAIAAAAIQDb4fbL7gAAAIUBAAATAAAAAAAAAAAA&#10;AAAAAAAAAABbQ29udGVudF9UeXBlc10ueG1sUEsBAi0AFAAGAAgAAAAhAFr0LFu/AAAAFQEAAAsA&#10;AAAAAAAAAAAAAAAAHwEAAF9yZWxzLy5yZWxzUEsBAi0AFAAGAAgAAAAhAL6SoNDEAAAA2wAAAA8A&#10;AAAAAAAAAAAAAAAABwIAAGRycy9kb3ducmV2LnhtbFBLBQYAAAAAAwADALcAAAD4AgAAAAA=&#10;">
                  <v:textbox>
                    <w:txbxContent>
                      <w:p w:rsidRPr="00626DED" w:rsidR="00DE75EE" w:rsidP="00DE75EE" w:rsidRDefault="00DE75EE" w14:paraId="45EA7BDF" w14:textId="77777777">
                        <w:r>
                          <w:t>4</w:t>
                        </w:r>
                        <w:r w:rsidRPr="00626DED">
                          <w:t xml:space="preserve"> x 90</w:t>
                        </w:r>
                        <w:r w:rsidRPr="00626DED">
                          <w:rPr>
                            <w:vertAlign w:val="superscript"/>
                          </w:rPr>
                          <w:t>o</w:t>
                        </w:r>
                        <w:r w:rsidRPr="00626DED">
                          <w:t xml:space="preserve"> beams</w:t>
                        </w:r>
                      </w:p>
                    </w:txbxContent>
                  </v:textbox>
                </v:shape>
                <v:shape id="Text Box 23" style="position:absolute;left:40491;top:17420;width:9042;height:2502;visibility:visible;mso-wrap-style:none;v-text-anchor:top" o:spid="_x0000_s1073" fillcolor="white [3201]" stroked="f" strokeweight=".5pt" type="#_x0000_t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3gVLxAAAANsAAAAPAAAAZHJzL2Rvd25yZXYueG1sRI9Ba8JA&#10;FITvBf/D8gRvdaO2EqOrFEHIoR6aKl4f2WcSzL6Nu1uN/94tFHocZuYbZrXpTStu5HxjWcFknIAg&#10;Lq1uuFJw+N69piB8QNbYWiYFD/KwWQ9eVphpe+cvuhWhEhHCPkMFdQhdJqUvazLox7Yjjt7ZOoMh&#10;SldJ7fAe4aaV0ySZS4MNx4UaO9rWVF6KH6Ngv10UaT59uNNilu+K9Dqxn+lRqdGw/1iCCNSH//Bf&#10;O9cK3t7h90v8AXL9BAAA//8DAFBLAQItABQABgAIAAAAIQDb4fbL7gAAAIUBAAATAAAAAAAAAAAA&#10;AAAAAAAAAABbQ29udGVudF9UeXBlc10ueG1sUEsBAi0AFAAGAAgAAAAhAFr0LFu/AAAAFQEAAAsA&#10;AAAAAAAAAAAAAAAAHwEAAF9yZWxzLy5yZWxzUEsBAi0AFAAGAAgAAAAhANHeBUvEAAAA2wAAAA8A&#10;AAAAAAAAAAAAAAAABwIAAGRycy9kb3ducmV2LnhtbFBLBQYAAAAAAwADALcAAAD4AgAAAAA=&#10;">
                  <v:textbox>
                    <w:txbxContent>
                      <w:p w:rsidRPr="00626DED" w:rsidR="00DE75EE" w:rsidP="00DE75EE" w:rsidRDefault="00DE75EE" w14:paraId="44B29C9C" w14:textId="77777777">
                        <w:r>
                          <w:t>6</w:t>
                        </w:r>
                        <w:r w:rsidRPr="00626DED">
                          <w:t xml:space="preserve"> x </w:t>
                        </w:r>
                        <w:r>
                          <w:t>6</w:t>
                        </w:r>
                        <w:r w:rsidRPr="00626DED">
                          <w:t>0</w:t>
                        </w:r>
                        <w:r w:rsidRPr="00626DED">
                          <w:rPr>
                            <w:vertAlign w:val="superscript"/>
                          </w:rPr>
                          <w:t>o</w:t>
                        </w:r>
                        <w:r w:rsidRPr="00626DED">
                          <w:t xml:space="preserve"> beams</w:t>
                        </w:r>
                      </w:p>
                    </w:txbxContent>
                  </v:textbox>
                </v:shape>
                <w10:anchorlock/>
              </v:group>
            </w:pict>
          </mc:Fallback>
        </mc:AlternateContent>
      </w:r>
    </w:p>
    <w:p w14:paraId="7168BD52" w14:textId="4CC5D1B2" w:rsidR="00DE75EE" w:rsidRPr="00626DED" w:rsidRDefault="00DE75EE" w:rsidP="00DE75EE">
      <w:pPr>
        <w:pStyle w:val="Caption"/>
        <w:jc w:val="center"/>
        <w:rPr>
          <w:lang w:val="en-US"/>
        </w:rPr>
      </w:pPr>
      <w:bookmarkStart w:id="6" w:name="_Ref115267842"/>
      <w:r w:rsidRPr="00626DED">
        <w:rPr>
          <w:lang w:val="en-US"/>
        </w:rPr>
        <w:t xml:space="preserve">Figure </w:t>
      </w:r>
      <w:r w:rsidRPr="00626DED">
        <w:rPr>
          <w:lang w:val="en-US"/>
        </w:rPr>
        <w:fldChar w:fldCharType="begin"/>
      </w:r>
      <w:r w:rsidRPr="00626DED">
        <w:rPr>
          <w:lang w:val="en-US"/>
        </w:rPr>
        <w:instrText xml:space="preserve"> SEQ Figure \* ARABIC </w:instrText>
      </w:r>
      <w:r w:rsidRPr="00626DED">
        <w:rPr>
          <w:lang w:val="en-US"/>
        </w:rPr>
        <w:fldChar w:fldCharType="separate"/>
      </w:r>
      <w:r w:rsidR="00A67B17">
        <w:rPr>
          <w:noProof/>
          <w:lang w:val="en-US"/>
        </w:rPr>
        <w:t>3</w:t>
      </w:r>
      <w:r w:rsidRPr="00626DED">
        <w:rPr>
          <w:lang w:val="en-US"/>
        </w:rPr>
        <w:fldChar w:fldCharType="end"/>
      </w:r>
      <w:bookmarkEnd w:id="6"/>
      <w:r w:rsidRPr="00626DED">
        <w:rPr>
          <w:lang w:val="en-US"/>
        </w:rPr>
        <w:t xml:space="preserve">: Example of UAV UE antenna radiation patterns investigated in the literature [4]. The AV is assumed to be a </w:t>
      </w:r>
      <w:proofErr w:type="spellStart"/>
      <w:r w:rsidRPr="00626DED">
        <w:rPr>
          <w:lang w:val="en-US"/>
        </w:rPr>
        <w:t>hexacopter</w:t>
      </w:r>
      <w:proofErr w:type="spellEnd"/>
      <w:r w:rsidRPr="00626DED">
        <w:rPr>
          <w:lang w:val="en-US"/>
        </w:rPr>
        <w:t xml:space="preserve"> and is depicted as a blue hexagon. The directive antenna elements are indicated with gray triangles.  </w:t>
      </w:r>
    </w:p>
    <w:p w14:paraId="07619F08" w14:textId="77777777" w:rsidR="00DE75EE" w:rsidRPr="00F26889" w:rsidRDefault="00DE75EE" w:rsidP="00F26889">
      <w:pPr>
        <w:rPr>
          <w:lang w:val="en-US"/>
        </w:rPr>
      </w:pPr>
    </w:p>
    <w:p w14:paraId="126E6CA8" w14:textId="521E518E" w:rsidR="005E7491" w:rsidRDefault="00E65EC4">
      <w:pPr>
        <w:jc w:val="both"/>
        <w:rPr>
          <w:lang w:val="en-US"/>
        </w:rPr>
      </w:pPr>
      <w:r w:rsidRPr="00F26889">
        <w:rPr>
          <w:lang w:val="en-US"/>
        </w:rPr>
        <w:t xml:space="preserve">When addressing </w:t>
      </w:r>
      <w:r w:rsidR="009C4A3E" w:rsidRPr="00F26889">
        <w:rPr>
          <w:lang w:val="en-US"/>
        </w:rPr>
        <w:t xml:space="preserve">potential 3GPP requirements </w:t>
      </w:r>
      <w:r w:rsidR="00907A56" w:rsidRPr="00F26889">
        <w:rPr>
          <w:lang w:val="en-US"/>
        </w:rPr>
        <w:t xml:space="preserve">for </w:t>
      </w:r>
      <w:r w:rsidR="00907A56" w:rsidRPr="001B466D">
        <w:rPr>
          <w:iCs/>
          <w:lang w:val="en-US"/>
        </w:rPr>
        <w:t xml:space="preserve">capability signaling </w:t>
      </w:r>
      <w:r w:rsidR="00907A56" w:rsidRPr="00F26889">
        <w:rPr>
          <w:lang w:val="en-US"/>
        </w:rPr>
        <w:t>of</w:t>
      </w:r>
      <w:r w:rsidR="009C4A3E" w:rsidRPr="00F26889">
        <w:rPr>
          <w:lang w:val="en-US"/>
        </w:rPr>
        <w:t xml:space="preserve"> </w:t>
      </w:r>
      <w:r w:rsidRPr="00F26889">
        <w:rPr>
          <w:lang w:val="en-US"/>
        </w:rPr>
        <w:t>AV UE</w:t>
      </w:r>
      <w:r w:rsidR="008A255F" w:rsidRPr="00F26889">
        <w:rPr>
          <w:lang w:val="en-US"/>
        </w:rPr>
        <w:t>s</w:t>
      </w:r>
      <w:r w:rsidRPr="00F26889">
        <w:rPr>
          <w:lang w:val="en-US"/>
        </w:rPr>
        <w:t xml:space="preserve"> equipped with beams or directive antenna setups</w:t>
      </w:r>
      <w:r w:rsidR="004912A9" w:rsidRPr="00F26889">
        <w:rPr>
          <w:lang w:val="en-US"/>
        </w:rPr>
        <w:t xml:space="preserve">, </w:t>
      </w:r>
      <w:r w:rsidR="009C4A3E" w:rsidRPr="00F26889">
        <w:rPr>
          <w:lang w:val="en-US"/>
        </w:rPr>
        <w:t xml:space="preserve">we can start by looking </w:t>
      </w:r>
      <w:r w:rsidR="007623AB" w:rsidRPr="00F26889">
        <w:rPr>
          <w:lang w:val="en-US"/>
        </w:rPr>
        <w:t xml:space="preserve">at </w:t>
      </w:r>
      <w:r w:rsidR="00E53C5C" w:rsidRPr="00F26889">
        <w:rPr>
          <w:lang w:val="en-US"/>
        </w:rPr>
        <w:t xml:space="preserve">slightly similar </w:t>
      </w:r>
      <w:r w:rsidR="00824858" w:rsidRPr="00F26889">
        <w:rPr>
          <w:lang w:val="en-US"/>
        </w:rPr>
        <w:t xml:space="preserve">existing </w:t>
      </w:r>
      <w:r w:rsidR="00270CE3" w:rsidRPr="00F26889">
        <w:rPr>
          <w:lang w:val="en-US"/>
        </w:rPr>
        <w:t>specifications</w:t>
      </w:r>
      <w:r w:rsidR="003A73EF" w:rsidRPr="00F26889">
        <w:rPr>
          <w:lang w:val="en-US"/>
        </w:rPr>
        <w:t xml:space="preserve">, </w:t>
      </w:r>
      <w:r w:rsidR="00084D26">
        <w:rPr>
          <w:lang w:val="en-US"/>
        </w:rPr>
        <w:t>for example</w:t>
      </w:r>
      <w:r w:rsidR="003A73EF" w:rsidRPr="00F26889">
        <w:rPr>
          <w:lang w:val="en-US"/>
        </w:rPr>
        <w:t xml:space="preserve"> the </w:t>
      </w:r>
      <w:r w:rsidR="00AF4995" w:rsidRPr="00F26889">
        <w:rPr>
          <w:lang w:val="en-US"/>
        </w:rPr>
        <w:t xml:space="preserve">requirements </w:t>
      </w:r>
      <w:r w:rsidR="00B84B52">
        <w:rPr>
          <w:lang w:val="en-US"/>
        </w:rPr>
        <w:t>in TS</w:t>
      </w:r>
      <w:r w:rsidR="00B84B52" w:rsidRPr="00093351">
        <w:rPr>
          <w:lang w:val="en-US" w:eastAsia="zh-CN"/>
        </w:rPr>
        <w:t>38.106</w:t>
      </w:r>
      <w:r w:rsidR="00B84B52">
        <w:rPr>
          <w:lang w:val="en-US" w:eastAsia="zh-CN"/>
        </w:rPr>
        <w:t xml:space="preserve"> </w:t>
      </w:r>
      <w:r w:rsidR="00AF4995" w:rsidRPr="00F26889">
        <w:rPr>
          <w:lang w:val="en-US"/>
        </w:rPr>
        <w:t xml:space="preserve">for </w:t>
      </w:r>
      <w:r w:rsidR="00C06CD0">
        <w:rPr>
          <w:lang w:val="en-US"/>
        </w:rPr>
        <w:t>“</w:t>
      </w:r>
      <w:r w:rsidR="00C06CD0" w:rsidRPr="00093351">
        <w:rPr>
          <w:lang w:val="en-US" w:eastAsia="zh-CN"/>
        </w:rPr>
        <w:t>NR</w:t>
      </w:r>
      <w:r w:rsidR="00C06CD0">
        <w:rPr>
          <w:lang w:val="en-US" w:eastAsia="zh-CN"/>
        </w:rPr>
        <w:t>;</w:t>
      </w:r>
      <w:r w:rsidR="00C06CD0" w:rsidRPr="00093351">
        <w:rPr>
          <w:lang w:val="en-US" w:eastAsia="zh-CN"/>
        </w:rPr>
        <w:t xml:space="preserve"> Repeater Radio Transmission and Reception</w:t>
      </w:r>
      <w:r w:rsidR="00C06CD0">
        <w:rPr>
          <w:lang w:val="en-US" w:eastAsia="zh-CN"/>
        </w:rPr>
        <w:t>”</w:t>
      </w:r>
      <w:r w:rsidR="00C06CD0" w:rsidRPr="00093351">
        <w:rPr>
          <w:lang w:val="en-US" w:eastAsia="zh-CN"/>
        </w:rPr>
        <w:t xml:space="preserve"> </w:t>
      </w:r>
      <w:r w:rsidR="00A86E83" w:rsidRPr="00F26889">
        <w:rPr>
          <w:lang w:val="en-US"/>
        </w:rPr>
        <w:t>[</w:t>
      </w:r>
      <w:r w:rsidR="00377CD7" w:rsidRPr="00F26889">
        <w:rPr>
          <w:lang w:val="en-US"/>
        </w:rPr>
        <w:t>6</w:t>
      </w:r>
      <w:r w:rsidR="00A86E83" w:rsidRPr="00F26889">
        <w:rPr>
          <w:lang w:val="en-US"/>
        </w:rPr>
        <w:t>]</w:t>
      </w:r>
      <w:r w:rsidR="00B84B52">
        <w:rPr>
          <w:lang w:val="en-US"/>
        </w:rPr>
        <w:t>,</w:t>
      </w:r>
      <w:r w:rsidR="005E7491">
        <w:rPr>
          <w:lang w:val="en-US"/>
        </w:rPr>
        <w:t xml:space="preserve"> </w:t>
      </w:r>
      <w:r w:rsidR="005E7491" w:rsidRPr="00D73EA0">
        <w:rPr>
          <w:lang w:val="en-US"/>
        </w:rPr>
        <w:t xml:space="preserve">TS38.141-2 </w:t>
      </w:r>
      <w:r w:rsidR="005E7491">
        <w:rPr>
          <w:lang w:val="en-US"/>
        </w:rPr>
        <w:t xml:space="preserve">for “NR; </w:t>
      </w:r>
      <w:r w:rsidR="005E7491" w:rsidRPr="00D73EA0">
        <w:rPr>
          <w:lang w:val="en-US"/>
        </w:rPr>
        <w:t>Base Station (BS) conformance testing Part 2: Radiated conformance testing</w:t>
      </w:r>
      <w:r w:rsidR="005E7491">
        <w:rPr>
          <w:lang w:val="en-US"/>
        </w:rPr>
        <w:t>”</w:t>
      </w:r>
      <w:r w:rsidR="00B03B35">
        <w:rPr>
          <w:lang w:val="en-US"/>
        </w:rPr>
        <w:t xml:space="preserve">, or </w:t>
      </w:r>
      <w:r w:rsidR="005E7491" w:rsidRPr="00D73EA0">
        <w:rPr>
          <w:lang w:val="en-US"/>
        </w:rPr>
        <w:t xml:space="preserve">TS38.176-2 </w:t>
      </w:r>
      <w:r w:rsidR="005E7491">
        <w:rPr>
          <w:lang w:val="en-US"/>
        </w:rPr>
        <w:t>for “</w:t>
      </w:r>
      <w:r w:rsidR="005E7491" w:rsidRPr="00D73EA0">
        <w:rPr>
          <w:lang w:val="en-US"/>
        </w:rPr>
        <w:t>NR; Integrated Access and Backhaul (IAB) conformance testing; Part 2: Radiated conformance testing</w:t>
      </w:r>
      <w:r w:rsidR="005E7491">
        <w:rPr>
          <w:lang w:val="en-US"/>
        </w:rPr>
        <w:t>” specifications.</w:t>
      </w:r>
    </w:p>
    <w:p w14:paraId="76EB5843" w14:textId="51B0F3EC" w:rsidR="00027C19" w:rsidRPr="00F26889" w:rsidRDefault="00A86E83" w:rsidP="00F26889">
      <w:pPr>
        <w:jc w:val="both"/>
        <w:rPr>
          <w:lang w:val="en-US"/>
        </w:rPr>
      </w:pPr>
      <w:r w:rsidRPr="00F26889">
        <w:rPr>
          <w:lang w:val="en-US"/>
        </w:rPr>
        <w:t>There are</w:t>
      </w:r>
      <w:r w:rsidR="00FD6367" w:rsidRPr="00F26889">
        <w:rPr>
          <w:lang w:val="en-US"/>
        </w:rPr>
        <w:t>,</w:t>
      </w:r>
      <w:r w:rsidRPr="00F26889">
        <w:rPr>
          <w:lang w:val="en-US"/>
        </w:rPr>
        <w:t xml:space="preserve"> however</w:t>
      </w:r>
      <w:r w:rsidR="00FD6367" w:rsidRPr="00F26889">
        <w:rPr>
          <w:lang w:val="en-US"/>
        </w:rPr>
        <w:t>,</w:t>
      </w:r>
      <w:r w:rsidRPr="00F26889">
        <w:rPr>
          <w:lang w:val="en-US"/>
        </w:rPr>
        <w:t xml:space="preserve"> major difference</w:t>
      </w:r>
      <w:r w:rsidR="00E917C2" w:rsidRPr="00F26889">
        <w:rPr>
          <w:lang w:val="en-US"/>
        </w:rPr>
        <w:t>s</w:t>
      </w:r>
      <w:r w:rsidRPr="00F26889">
        <w:rPr>
          <w:lang w:val="en-US"/>
        </w:rPr>
        <w:t xml:space="preserve"> between the</w:t>
      </w:r>
      <w:r w:rsidR="00BD4C42" w:rsidRPr="00F26889">
        <w:rPr>
          <w:lang w:val="en-US"/>
        </w:rPr>
        <w:t xml:space="preserve"> </w:t>
      </w:r>
      <w:r w:rsidR="00E053DE">
        <w:rPr>
          <w:lang w:val="en-US"/>
        </w:rPr>
        <w:t>conformance testing</w:t>
      </w:r>
      <w:r w:rsidR="00BD4C42" w:rsidRPr="00F26889">
        <w:rPr>
          <w:lang w:val="en-US"/>
        </w:rPr>
        <w:t xml:space="preserve"> for</w:t>
      </w:r>
      <w:r w:rsidRPr="00F26889">
        <w:rPr>
          <w:lang w:val="en-US"/>
        </w:rPr>
        <w:t xml:space="preserve"> </w:t>
      </w:r>
      <w:r w:rsidR="002370E6">
        <w:rPr>
          <w:lang w:val="en-US"/>
        </w:rPr>
        <w:t>BS/</w:t>
      </w:r>
      <w:r w:rsidR="000E64AB" w:rsidRPr="00F26889">
        <w:rPr>
          <w:lang w:val="en-US"/>
        </w:rPr>
        <w:t>R</w:t>
      </w:r>
      <w:r w:rsidRPr="00F26889">
        <w:rPr>
          <w:lang w:val="en-US"/>
        </w:rPr>
        <w:t>epeater</w:t>
      </w:r>
      <w:r w:rsidR="005E7491">
        <w:rPr>
          <w:lang w:val="en-US"/>
        </w:rPr>
        <w:t>/IAB</w:t>
      </w:r>
      <w:r w:rsidR="000E64AB" w:rsidRPr="00F26889">
        <w:rPr>
          <w:lang w:val="en-US"/>
        </w:rPr>
        <w:t xml:space="preserve"> </w:t>
      </w:r>
      <w:r w:rsidR="00E56AFF">
        <w:rPr>
          <w:lang w:val="en-US"/>
        </w:rPr>
        <w:t>(netwo</w:t>
      </w:r>
      <w:r w:rsidR="00522F69">
        <w:rPr>
          <w:lang w:val="en-US"/>
        </w:rPr>
        <w:t>r</w:t>
      </w:r>
      <w:r w:rsidR="00E56AFF">
        <w:rPr>
          <w:lang w:val="en-US"/>
        </w:rPr>
        <w:t>k infrast</w:t>
      </w:r>
      <w:r w:rsidR="00FF0C83">
        <w:rPr>
          <w:lang w:val="en-US"/>
        </w:rPr>
        <w:t xml:space="preserve">ructure) </w:t>
      </w:r>
      <w:r w:rsidR="000E64AB" w:rsidRPr="00F26889">
        <w:rPr>
          <w:lang w:val="en-US"/>
        </w:rPr>
        <w:t xml:space="preserve">and the </w:t>
      </w:r>
      <w:r w:rsidR="00612A6C">
        <w:rPr>
          <w:lang w:val="en-US"/>
        </w:rPr>
        <w:t xml:space="preserve">beamforming </w:t>
      </w:r>
      <w:proofErr w:type="spellStart"/>
      <w:r w:rsidR="00612A6C">
        <w:rPr>
          <w:lang w:val="en-US"/>
        </w:rPr>
        <w:t>capabiltity</w:t>
      </w:r>
      <w:proofErr w:type="spellEnd"/>
      <w:r w:rsidR="00E053DE">
        <w:rPr>
          <w:lang w:val="en-US"/>
        </w:rPr>
        <w:t xml:space="preserve"> requirements for </w:t>
      </w:r>
      <w:r w:rsidR="000E64AB" w:rsidRPr="00F26889">
        <w:rPr>
          <w:lang w:val="en-US"/>
        </w:rPr>
        <w:t>AV UEs</w:t>
      </w:r>
      <w:r w:rsidR="00FF0C83">
        <w:rPr>
          <w:lang w:val="en-US"/>
        </w:rPr>
        <w:t>,</w:t>
      </w:r>
      <w:r w:rsidR="00547F17" w:rsidRPr="00F26889">
        <w:rPr>
          <w:lang w:val="en-US"/>
        </w:rPr>
        <w:t xml:space="preserve"> </w:t>
      </w:r>
      <w:r w:rsidR="00FF0C83">
        <w:rPr>
          <w:lang w:val="en-US"/>
        </w:rPr>
        <w:t xml:space="preserve">as </w:t>
      </w:r>
      <w:r w:rsidR="00547F17" w:rsidRPr="00F26889">
        <w:rPr>
          <w:lang w:val="en-US"/>
        </w:rPr>
        <w:t xml:space="preserve">in the current </w:t>
      </w:r>
      <w:r w:rsidR="00E12CFF">
        <w:rPr>
          <w:lang w:val="en-US"/>
        </w:rPr>
        <w:t xml:space="preserve">NR </w:t>
      </w:r>
      <w:r w:rsidR="00547F17" w:rsidRPr="00F26889">
        <w:rPr>
          <w:lang w:val="en-US"/>
        </w:rPr>
        <w:t>WID</w:t>
      </w:r>
      <w:r w:rsidR="00FB2282" w:rsidRPr="00F26889">
        <w:rPr>
          <w:lang w:val="en-US"/>
        </w:rPr>
        <w:t>,</w:t>
      </w:r>
      <w:r w:rsidR="000E64AB" w:rsidRPr="00F26889">
        <w:rPr>
          <w:lang w:val="en-US"/>
        </w:rPr>
        <w:t xml:space="preserve"> which </w:t>
      </w:r>
      <w:r w:rsidR="00DF3350" w:rsidRPr="00F26889">
        <w:rPr>
          <w:lang w:val="en-US"/>
        </w:rPr>
        <w:t>need to be considered:</w:t>
      </w:r>
      <w:r w:rsidRPr="00F26889">
        <w:rPr>
          <w:lang w:val="en-US"/>
        </w:rPr>
        <w:t xml:space="preserve"> </w:t>
      </w:r>
    </w:p>
    <w:p w14:paraId="2BBE97C8" w14:textId="3C622062" w:rsidR="00394203" w:rsidRDefault="00394203" w:rsidP="00027C19">
      <w:pPr>
        <w:pStyle w:val="ListParagraph"/>
        <w:numPr>
          <w:ilvl w:val="0"/>
          <w:numId w:val="31"/>
        </w:numPr>
        <w:rPr>
          <w:sz w:val="20"/>
          <w:szCs w:val="20"/>
          <w:lang w:val="en-US" w:eastAsia="en-US"/>
        </w:rPr>
      </w:pPr>
      <w:r>
        <w:rPr>
          <w:sz w:val="20"/>
          <w:szCs w:val="20"/>
          <w:lang w:val="en-US" w:eastAsia="en-US"/>
        </w:rPr>
        <w:t xml:space="preserve">The AV UE have to </w:t>
      </w:r>
      <w:r w:rsidRPr="00093351">
        <w:rPr>
          <w:sz w:val="20"/>
          <w:szCs w:val="20"/>
          <w:lang w:val="en-US" w:eastAsia="en-US"/>
        </w:rPr>
        <w:t>comply with NR UE transmission reception performance requirements [TS38.101-4] and the OTA antenna performance and conformance testing requirements</w:t>
      </w:r>
      <w:r>
        <w:rPr>
          <w:sz w:val="20"/>
          <w:szCs w:val="20"/>
          <w:lang w:val="en-US" w:eastAsia="en-US"/>
        </w:rPr>
        <w:t>,</w:t>
      </w:r>
    </w:p>
    <w:p w14:paraId="05CF4B05" w14:textId="485004EE" w:rsidR="0008784C" w:rsidRDefault="0008784C" w:rsidP="00027C19">
      <w:pPr>
        <w:pStyle w:val="ListParagraph"/>
        <w:numPr>
          <w:ilvl w:val="0"/>
          <w:numId w:val="31"/>
        </w:numPr>
        <w:rPr>
          <w:sz w:val="20"/>
          <w:szCs w:val="20"/>
          <w:lang w:val="en-US" w:eastAsia="en-US"/>
        </w:rPr>
      </w:pPr>
      <w:r>
        <w:rPr>
          <w:sz w:val="20"/>
          <w:szCs w:val="20"/>
          <w:lang w:val="en-US" w:eastAsia="en-US"/>
        </w:rPr>
        <w:t>The potential new requirement</w:t>
      </w:r>
      <w:r w:rsidR="00ED4622">
        <w:rPr>
          <w:sz w:val="20"/>
          <w:szCs w:val="20"/>
          <w:lang w:val="en-US" w:eastAsia="en-US"/>
        </w:rPr>
        <w:t xml:space="preserve">s for AV UE </w:t>
      </w:r>
      <w:proofErr w:type="spellStart"/>
      <w:r w:rsidR="007B77D3">
        <w:rPr>
          <w:sz w:val="20"/>
          <w:szCs w:val="20"/>
          <w:lang w:val="en-US" w:eastAsia="en-US"/>
        </w:rPr>
        <w:t>capabiltities</w:t>
      </w:r>
      <w:proofErr w:type="spellEnd"/>
      <w:r w:rsidR="007B77D3">
        <w:rPr>
          <w:sz w:val="20"/>
          <w:szCs w:val="20"/>
          <w:lang w:val="en-US" w:eastAsia="en-US"/>
        </w:rPr>
        <w:t xml:space="preserve"> </w:t>
      </w:r>
      <w:r w:rsidR="00ED4622">
        <w:rPr>
          <w:sz w:val="20"/>
          <w:szCs w:val="20"/>
          <w:lang w:val="en-US" w:eastAsia="en-US"/>
        </w:rPr>
        <w:t>with directive antenna setups should be independent o</w:t>
      </w:r>
      <w:r w:rsidR="009A0F69">
        <w:rPr>
          <w:sz w:val="20"/>
          <w:szCs w:val="20"/>
          <w:lang w:val="en-US" w:eastAsia="en-US"/>
        </w:rPr>
        <w:t>f</w:t>
      </w:r>
      <w:r w:rsidR="00ED4622">
        <w:rPr>
          <w:sz w:val="20"/>
          <w:szCs w:val="20"/>
          <w:lang w:val="en-US" w:eastAsia="en-US"/>
        </w:rPr>
        <w:t xml:space="preserve"> the type of </w:t>
      </w:r>
      <w:r w:rsidR="009A0F69">
        <w:rPr>
          <w:sz w:val="20"/>
          <w:szCs w:val="20"/>
          <w:lang w:val="en-US" w:eastAsia="en-US"/>
        </w:rPr>
        <w:t>AV</w:t>
      </w:r>
      <w:r w:rsidR="00ED4622">
        <w:rPr>
          <w:sz w:val="20"/>
          <w:szCs w:val="20"/>
          <w:lang w:val="en-US" w:eastAsia="en-US"/>
        </w:rPr>
        <w:t xml:space="preserve"> (</w:t>
      </w:r>
      <w:r w:rsidR="00373604">
        <w:rPr>
          <w:sz w:val="20"/>
          <w:szCs w:val="20"/>
          <w:lang w:val="en-US" w:eastAsia="en-US"/>
        </w:rPr>
        <w:t>single/</w:t>
      </w:r>
      <w:r w:rsidR="00ED4622" w:rsidRPr="00F26889">
        <w:rPr>
          <w:sz w:val="20"/>
          <w:szCs w:val="20"/>
          <w:lang w:val="en-US" w:eastAsia="en-US"/>
        </w:rPr>
        <w:t>multi-</w:t>
      </w:r>
      <w:proofErr w:type="spellStart"/>
      <w:r w:rsidR="00ED4622" w:rsidRPr="00F26889">
        <w:rPr>
          <w:sz w:val="20"/>
          <w:szCs w:val="20"/>
          <w:lang w:val="en-US" w:eastAsia="en-US"/>
        </w:rPr>
        <w:t>rotorary</w:t>
      </w:r>
      <w:proofErr w:type="spellEnd"/>
      <w:r w:rsidR="00ED4622" w:rsidRPr="00F26889">
        <w:rPr>
          <w:sz w:val="20"/>
          <w:szCs w:val="20"/>
          <w:lang w:val="en-US" w:eastAsia="en-US"/>
        </w:rPr>
        <w:t xml:space="preserve"> blade, fixed-wi</w:t>
      </w:r>
      <w:r w:rsidR="00373604" w:rsidRPr="00F26889">
        <w:rPr>
          <w:sz w:val="20"/>
          <w:szCs w:val="20"/>
          <w:lang w:val="en-US" w:eastAsia="en-US"/>
        </w:rPr>
        <w:t>n</w:t>
      </w:r>
      <w:r w:rsidR="00ED4622" w:rsidRPr="00F26889">
        <w:rPr>
          <w:sz w:val="20"/>
          <w:szCs w:val="20"/>
          <w:lang w:val="en-US" w:eastAsia="en-US"/>
        </w:rPr>
        <w:t>g,</w:t>
      </w:r>
      <w:r w:rsidR="00781F0D" w:rsidRPr="00F26889">
        <w:rPr>
          <w:sz w:val="20"/>
          <w:szCs w:val="20"/>
          <w:lang w:val="en-US" w:eastAsia="en-US"/>
        </w:rPr>
        <w:t xml:space="preserve"> hybrid</w:t>
      </w:r>
      <w:r w:rsidR="00ED4622" w:rsidRPr="00F26889">
        <w:rPr>
          <w:sz w:val="20"/>
          <w:szCs w:val="20"/>
          <w:lang w:val="en-US" w:eastAsia="en-US"/>
        </w:rPr>
        <w:t>)</w:t>
      </w:r>
      <w:r w:rsidR="00A60DE0">
        <w:rPr>
          <w:sz w:val="20"/>
          <w:szCs w:val="20"/>
          <w:lang w:val="en-US" w:eastAsia="en-US"/>
        </w:rPr>
        <w:t xml:space="preserve"> but might depend on the physical size of the AV fuselage/body</w:t>
      </w:r>
    </w:p>
    <w:p w14:paraId="25897320" w14:textId="1B50C742" w:rsidR="00B30CC4" w:rsidRPr="00F26889" w:rsidRDefault="001C79BB" w:rsidP="00027C19">
      <w:pPr>
        <w:pStyle w:val="ListParagraph"/>
        <w:numPr>
          <w:ilvl w:val="0"/>
          <w:numId w:val="31"/>
        </w:numPr>
        <w:rPr>
          <w:sz w:val="20"/>
          <w:szCs w:val="20"/>
          <w:lang w:val="en-US" w:eastAsia="en-US"/>
        </w:rPr>
      </w:pPr>
      <w:r w:rsidRPr="00F26889">
        <w:rPr>
          <w:sz w:val="20"/>
          <w:szCs w:val="20"/>
          <w:lang w:val="en-US" w:eastAsia="en-US"/>
        </w:rPr>
        <w:t>The AV UE</w:t>
      </w:r>
      <w:r w:rsidRPr="00F26889">
        <w:rPr>
          <w:sz w:val="20"/>
          <w:szCs w:val="20"/>
          <w:lang w:val="en-US"/>
        </w:rPr>
        <w:t xml:space="preserve"> </w:t>
      </w:r>
      <w:r w:rsidRPr="00F26889">
        <w:rPr>
          <w:sz w:val="20"/>
          <w:szCs w:val="20"/>
          <w:lang w:val="en-US" w:eastAsia="en-US"/>
        </w:rPr>
        <w:t xml:space="preserve">with directive antenna setups </w:t>
      </w:r>
      <w:r w:rsidR="002A10F6" w:rsidRPr="00F26889">
        <w:rPr>
          <w:sz w:val="20"/>
          <w:szCs w:val="20"/>
          <w:lang w:val="en-US" w:eastAsia="en-US"/>
        </w:rPr>
        <w:t xml:space="preserve">are assumed to </w:t>
      </w:r>
      <w:r w:rsidRPr="00F26889">
        <w:rPr>
          <w:sz w:val="20"/>
          <w:szCs w:val="20"/>
          <w:lang w:val="en-US" w:eastAsia="en-US"/>
        </w:rPr>
        <w:t>operat</w:t>
      </w:r>
      <w:r w:rsidR="002A10F6" w:rsidRPr="00F26889">
        <w:rPr>
          <w:sz w:val="20"/>
          <w:szCs w:val="20"/>
          <w:lang w:val="en-US" w:eastAsia="en-US"/>
        </w:rPr>
        <w:t>e</w:t>
      </w:r>
      <w:r w:rsidRPr="00F26889">
        <w:rPr>
          <w:sz w:val="20"/>
          <w:szCs w:val="20"/>
          <w:lang w:val="en-US" w:eastAsia="en-US"/>
        </w:rPr>
        <w:t xml:space="preserve"> in the FR1 frequency bands</w:t>
      </w:r>
      <w:r w:rsidR="00A11972" w:rsidRPr="00F26889">
        <w:rPr>
          <w:sz w:val="20"/>
          <w:szCs w:val="20"/>
          <w:lang w:val="en-US" w:eastAsia="en-US"/>
        </w:rPr>
        <w:t>,</w:t>
      </w:r>
      <w:r w:rsidR="002A10F6" w:rsidRPr="00F26889">
        <w:rPr>
          <w:sz w:val="20"/>
          <w:szCs w:val="20"/>
          <w:lang w:val="en-US" w:eastAsia="en-US"/>
        </w:rPr>
        <w:t xml:space="preserve"> while the OTA/radiated </w:t>
      </w:r>
      <w:r w:rsidR="007000F9" w:rsidRPr="007000F9">
        <w:rPr>
          <w:sz w:val="20"/>
          <w:szCs w:val="20"/>
          <w:lang w:val="en-US" w:eastAsia="en-US"/>
        </w:rPr>
        <w:t>character</w:t>
      </w:r>
      <w:r w:rsidR="007000F9">
        <w:rPr>
          <w:sz w:val="20"/>
          <w:szCs w:val="20"/>
          <w:lang w:val="en-US" w:eastAsia="en-US"/>
        </w:rPr>
        <w:t>istic</w:t>
      </w:r>
      <w:r w:rsidR="002A10F6" w:rsidRPr="00F26889">
        <w:rPr>
          <w:sz w:val="20"/>
          <w:szCs w:val="20"/>
          <w:lang w:val="en-US" w:eastAsia="en-US"/>
        </w:rPr>
        <w:t xml:space="preserve"> requirements </w:t>
      </w:r>
      <w:r w:rsidR="00B30CC4" w:rsidRPr="00F26889">
        <w:rPr>
          <w:sz w:val="20"/>
          <w:szCs w:val="20"/>
          <w:lang w:val="en-US" w:eastAsia="en-US"/>
        </w:rPr>
        <w:t xml:space="preserve">are </w:t>
      </w:r>
      <w:r w:rsidR="00E053DE">
        <w:rPr>
          <w:sz w:val="20"/>
          <w:szCs w:val="20"/>
          <w:lang w:val="en-US" w:eastAsia="en-US"/>
        </w:rPr>
        <w:t xml:space="preserve">typically </w:t>
      </w:r>
      <w:r w:rsidR="00B30CC4" w:rsidRPr="00F26889">
        <w:rPr>
          <w:sz w:val="20"/>
          <w:szCs w:val="20"/>
          <w:lang w:val="en-US" w:eastAsia="en-US"/>
        </w:rPr>
        <w:t>specified for FR2</w:t>
      </w:r>
      <w:r w:rsidR="00B33DE6" w:rsidRPr="00F26889">
        <w:rPr>
          <w:sz w:val="20"/>
          <w:szCs w:val="20"/>
          <w:lang w:val="en-US" w:eastAsia="en-US"/>
        </w:rPr>
        <w:t>,</w:t>
      </w:r>
    </w:p>
    <w:p w14:paraId="6D9CE79B" w14:textId="04F8E9CD" w:rsidR="00E65EC4" w:rsidRPr="00F26889" w:rsidRDefault="00487AA0">
      <w:pPr>
        <w:pStyle w:val="ListParagraph"/>
        <w:numPr>
          <w:ilvl w:val="0"/>
          <w:numId w:val="31"/>
        </w:numPr>
        <w:rPr>
          <w:lang w:val="en-US"/>
        </w:rPr>
      </w:pPr>
      <w:r w:rsidRPr="00F26889">
        <w:rPr>
          <w:sz w:val="20"/>
          <w:szCs w:val="20"/>
          <w:lang w:val="en-US" w:eastAsia="en-US"/>
        </w:rPr>
        <w:t>The</w:t>
      </w:r>
      <w:r w:rsidR="00FB1217" w:rsidRPr="00F26889">
        <w:rPr>
          <w:sz w:val="20"/>
          <w:szCs w:val="20"/>
          <w:lang w:val="en-US" w:eastAsia="en-US"/>
        </w:rPr>
        <w:t xml:space="preserve"> requirements on the </w:t>
      </w:r>
      <w:r w:rsidR="008F785B" w:rsidRPr="00F26889">
        <w:rPr>
          <w:sz w:val="20"/>
          <w:szCs w:val="20"/>
          <w:lang w:val="en-US" w:eastAsia="en-US"/>
        </w:rPr>
        <w:t>radiated char</w:t>
      </w:r>
      <w:r w:rsidR="00BE5EC7">
        <w:rPr>
          <w:sz w:val="20"/>
          <w:szCs w:val="20"/>
          <w:lang w:val="en-US" w:eastAsia="en-US"/>
        </w:rPr>
        <w:t>ac</w:t>
      </w:r>
      <w:r w:rsidR="008F785B" w:rsidRPr="00F26889">
        <w:rPr>
          <w:sz w:val="20"/>
          <w:szCs w:val="20"/>
          <w:lang w:val="en-US" w:eastAsia="en-US"/>
        </w:rPr>
        <w:t xml:space="preserve">teristics in terms of </w:t>
      </w:r>
      <w:r w:rsidR="004472B4" w:rsidRPr="00F26889">
        <w:rPr>
          <w:sz w:val="20"/>
          <w:szCs w:val="20"/>
          <w:lang w:val="en-US" w:eastAsia="en-US"/>
        </w:rPr>
        <w:t xml:space="preserve">frequency stability, </w:t>
      </w:r>
      <w:r w:rsidR="001D1E7C" w:rsidRPr="00F26889">
        <w:rPr>
          <w:sz w:val="20"/>
          <w:szCs w:val="20"/>
          <w:lang w:val="en-US" w:eastAsia="en-US"/>
        </w:rPr>
        <w:t xml:space="preserve">out-of-band </w:t>
      </w:r>
      <w:r w:rsidR="007A36EF" w:rsidRPr="00F26889">
        <w:rPr>
          <w:sz w:val="20"/>
          <w:szCs w:val="20"/>
          <w:lang w:val="en-US" w:eastAsia="en-US"/>
        </w:rPr>
        <w:t xml:space="preserve">gain, </w:t>
      </w:r>
      <w:r w:rsidR="00842DB3" w:rsidRPr="00F26889">
        <w:rPr>
          <w:sz w:val="20"/>
          <w:szCs w:val="20"/>
          <w:lang w:val="en-US" w:eastAsia="en-US"/>
        </w:rPr>
        <w:t>unwanted emissions</w:t>
      </w:r>
      <w:r w:rsidR="00AF0C58" w:rsidRPr="00F26889">
        <w:rPr>
          <w:sz w:val="20"/>
          <w:szCs w:val="20"/>
          <w:lang w:val="en-US" w:eastAsia="en-US"/>
        </w:rPr>
        <w:t>, EVM</w:t>
      </w:r>
      <w:r w:rsidR="00CB33FA" w:rsidRPr="00F26889">
        <w:rPr>
          <w:sz w:val="20"/>
          <w:szCs w:val="20"/>
          <w:lang w:val="en-US" w:eastAsia="en-US"/>
        </w:rPr>
        <w:t>, etc. are not necessary to be</w:t>
      </w:r>
      <w:r w:rsidR="00BE4556" w:rsidRPr="00F26889">
        <w:rPr>
          <w:sz w:val="20"/>
          <w:szCs w:val="20"/>
          <w:lang w:val="en-US" w:eastAsia="en-US"/>
        </w:rPr>
        <w:t xml:space="preserve"> addressed for AV UEs</w:t>
      </w:r>
      <w:r w:rsidR="004775B2" w:rsidRPr="00F26889">
        <w:rPr>
          <w:sz w:val="20"/>
          <w:szCs w:val="20"/>
          <w:lang w:val="en-US" w:eastAsia="en-US"/>
        </w:rPr>
        <w:t xml:space="preserve"> at this stage of the </w:t>
      </w:r>
      <w:r w:rsidR="00BE5EC7" w:rsidRPr="00BE5EC7">
        <w:rPr>
          <w:sz w:val="20"/>
          <w:szCs w:val="20"/>
          <w:lang w:val="en-US" w:eastAsia="en-US"/>
        </w:rPr>
        <w:t>investigation</w:t>
      </w:r>
      <w:r w:rsidR="004775B2" w:rsidRPr="00F26889">
        <w:rPr>
          <w:sz w:val="20"/>
          <w:szCs w:val="20"/>
          <w:lang w:val="en-US" w:eastAsia="en-US"/>
        </w:rPr>
        <w:t xml:space="preserve"> in RAN1</w:t>
      </w:r>
      <w:r w:rsidR="00A26F8C">
        <w:rPr>
          <w:sz w:val="20"/>
          <w:szCs w:val="20"/>
          <w:lang w:val="en-US" w:eastAsia="en-US"/>
        </w:rPr>
        <w:t>,</w:t>
      </w:r>
    </w:p>
    <w:p w14:paraId="1C7CD0F0" w14:textId="41553525" w:rsidR="00414383" w:rsidRPr="00F26889" w:rsidRDefault="002370E6">
      <w:pPr>
        <w:pStyle w:val="ListParagraph"/>
        <w:numPr>
          <w:ilvl w:val="0"/>
          <w:numId w:val="31"/>
        </w:numPr>
        <w:rPr>
          <w:sz w:val="22"/>
          <w:szCs w:val="22"/>
          <w:lang w:val="en-US"/>
        </w:rPr>
      </w:pPr>
      <w:r>
        <w:rPr>
          <w:sz w:val="20"/>
          <w:szCs w:val="20"/>
          <w:lang w:val="en-US" w:eastAsia="en-US"/>
        </w:rPr>
        <w:t xml:space="preserve">The current specifications for </w:t>
      </w:r>
      <w:r w:rsidRPr="00F26889">
        <w:rPr>
          <w:sz w:val="20"/>
          <w:szCs w:val="20"/>
          <w:lang w:val="en-US" w:eastAsia="en-US"/>
        </w:rPr>
        <w:t>BS/Repeater/IAB</w:t>
      </w:r>
      <w:r>
        <w:rPr>
          <w:sz w:val="20"/>
          <w:szCs w:val="20"/>
          <w:lang w:val="en-US" w:eastAsia="en-US"/>
        </w:rPr>
        <w:t xml:space="preserve"> apply for network </w:t>
      </w:r>
      <w:r w:rsidR="00D72123">
        <w:rPr>
          <w:sz w:val="20"/>
          <w:szCs w:val="20"/>
          <w:lang w:val="en-US" w:eastAsia="en-US"/>
        </w:rPr>
        <w:t>elements which are typically static, while the AV UE are highly mobile devices</w:t>
      </w:r>
    </w:p>
    <w:p w14:paraId="3D4FC36A" w14:textId="77777777" w:rsidR="005C263F" w:rsidRPr="00F26889" w:rsidRDefault="005C263F" w:rsidP="00F26889">
      <w:pPr>
        <w:pStyle w:val="ListParagraph"/>
        <w:ind w:left="1080"/>
        <w:rPr>
          <w:sz w:val="22"/>
          <w:szCs w:val="22"/>
          <w:lang w:val="en-US"/>
        </w:rPr>
      </w:pPr>
    </w:p>
    <w:p w14:paraId="1969125A" w14:textId="3678A928" w:rsidR="00A75544" w:rsidRPr="00F26889" w:rsidRDefault="00F6210E" w:rsidP="00F26889">
      <w:pPr>
        <w:ind w:left="1560" w:hanging="1276"/>
        <w:rPr>
          <w:b/>
          <w:bCs/>
          <w:i/>
          <w:iCs/>
          <w:lang w:val="en-US" w:eastAsia="ja-JP"/>
        </w:rPr>
      </w:pPr>
      <w:r w:rsidRPr="00F26889">
        <w:rPr>
          <w:b/>
          <w:bCs/>
          <w:i/>
          <w:iCs/>
          <w:lang w:val="en-US"/>
        </w:rPr>
        <w:t>Observation</w:t>
      </w:r>
      <w:r w:rsidR="00B326BD" w:rsidRPr="00F26889">
        <w:rPr>
          <w:b/>
          <w:bCs/>
          <w:i/>
          <w:iCs/>
          <w:lang w:val="en-US"/>
        </w:rPr>
        <w:t xml:space="preserve"> </w:t>
      </w:r>
      <w:r w:rsidR="00CC37FD">
        <w:rPr>
          <w:b/>
          <w:bCs/>
          <w:i/>
          <w:iCs/>
          <w:lang w:val="en-US"/>
        </w:rPr>
        <w:t>1</w:t>
      </w:r>
      <w:r w:rsidRPr="00F26889">
        <w:rPr>
          <w:b/>
          <w:bCs/>
          <w:i/>
          <w:iCs/>
          <w:lang w:val="en-US"/>
        </w:rPr>
        <w:t>:</w:t>
      </w:r>
      <w:r w:rsidR="00B326BD" w:rsidRPr="00F26889">
        <w:rPr>
          <w:b/>
          <w:bCs/>
          <w:i/>
          <w:iCs/>
          <w:lang w:val="en-US"/>
        </w:rPr>
        <w:tab/>
      </w:r>
      <w:r w:rsidR="00A75544" w:rsidRPr="00F26889">
        <w:rPr>
          <w:rFonts w:cs="v5.0.0"/>
          <w:b/>
          <w:bCs/>
          <w:i/>
          <w:iCs/>
          <w:snapToGrid w:val="0"/>
          <w:lang w:val="en-US" w:eastAsia="zh-CN"/>
        </w:rPr>
        <w:t xml:space="preserve">As baseline, the </w:t>
      </w:r>
      <w:r w:rsidRPr="00F26889">
        <w:rPr>
          <w:rFonts w:cs="v5.0.0"/>
          <w:b/>
          <w:bCs/>
          <w:i/>
          <w:iCs/>
          <w:snapToGrid w:val="0"/>
          <w:lang w:val="en-US" w:eastAsia="zh-CN"/>
        </w:rPr>
        <w:t xml:space="preserve">NR </w:t>
      </w:r>
      <w:r w:rsidR="00A75544" w:rsidRPr="00F26889">
        <w:rPr>
          <w:rFonts w:cs="v5.0.0"/>
          <w:b/>
          <w:bCs/>
          <w:i/>
          <w:iCs/>
          <w:snapToGrid w:val="0"/>
          <w:lang w:val="en-US" w:eastAsia="zh-CN"/>
        </w:rPr>
        <w:t>AV UE is expected to comply with NR UE transmission reception</w:t>
      </w:r>
      <w:r w:rsidR="001F766F" w:rsidRPr="00F26889">
        <w:rPr>
          <w:rFonts w:cs="v5.0.0"/>
          <w:b/>
          <w:bCs/>
          <w:i/>
          <w:iCs/>
          <w:snapToGrid w:val="0"/>
          <w:lang w:val="en-US" w:eastAsia="zh-CN"/>
        </w:rPr>
        <w:t xml:space="preserve"> performance</w:t>
      </w:r>
      <w:r w:rsidR="00A75544" w:rsidRPr="00F26889">
        <w:rPr>
          <w:rFonts w:cs="v5.0.0"/>
          <w:b/>
          <w:bCs/>
          <w:i/>
          <w:iCs/>
          <w:snapToGrid w:val="0"/>
          <w:lang w:val="en-US" w:eastAsia="zh-CN"/>
        </w:rPr>
        <w:t xml:space="preserve"> requirements </w:t>
      </w:r>
      <w:r w:rsidR="0058529D" w:rsidRPr="00F26889">
        <w:rPr>
          <w:rFonts w:cs="v5.0.0"/>
          <w:b/>
          <w:bCs/>
          <w:i/>
          <w:iCs/>
          <w:snapToGrid w:val="0"/>
          <w:lang w:val="en-US" w:eastAsia="zh-CN"/>
        </w:rPr>
        <w:t>[</w:t>
      </w:r>
      <w:r w:rsidR="00B13B17" w:rsidRPr="00F26889">
        <w:rPr>
          <w:rFonts w:cs="v5.0.0"/>
          <w:b/>
          <w:bCs/>
          <w:i/>
          <w:iCs/>
          <w:snapToGrid w:val="0"/>
          <w:lang w:val="en-US" w:eastAsia="zh-CN"/>
        </w:rPr>
        <w:t>TS38.</w:t>
      </w:r>
      <w:r w:rsidR="001F766F" w:rsidRPr="00F26889">
        <w:rPr>
          <w:rFonts w:cs="v5.0.0"/>
          <w:b/>
          <w:bCs/>
          <w:i/>
          <w:iCs/>
          <w:snapToGrid w:val="0"/>
          <w:lang w:val="en-US" w:eastAsia="zh-CN"/>
        </w:rPr>
        <w:t>101-4</w:t>
      </w:r>
      <w:r w:rsidR="0058529D" w:rsidRPr="00F26889">
        <w:rPr>
          <w:rFonts w:cs="v5.0.0"/>
          <w:b/>
          <w:bCs/>
          <w:i/>
          <w:iCs/>
          <w:snapToGrid w:val="0"/>
          <w:lang w:val="en-US" w:eastAsia="zh-CN"/>
        </w:rPr>
        <w:t xml:space="preserve">] </w:t>
      </w:r>
      <w:r w:rsidR="00A75544" w:rsidRPr="00F26889">
        <w:rPr>
          <w:rFonts w:cs="v5.0.0"/>
          <w:b/>
          <w:bCs/>
          <w:i/>
          <w:iCs/>
          <w:snapToGrid w:val="0"/>
          <w:lang w:val="en-US" w:eastAsia="zh-CN"/>
        </w:rPr>
        <w:t xml:space="preserve">and </w:t>
      </w:r>
      <w:r w:rsidRPr="00F26889">
        <w:rPr>
          <w:rFonts w:cs="v5.0.0"/>
          <w:b/>
          <w:bCs/>
          <w:i/>
          <w:iCs/>
          <w:snapToGrid w:val="0"/>
          <w:lang w:val="en-US" w:eastAsia="zh-CN"/>
        </w:rPr>
        <w:t xml:space="preserve">the </w:t>
      </w:r>
      <w:r w:rsidR="00A75544" w:rsidRPr="00F26889">
        <w:rPr>
          <w:rFonts w:cs="v5.0.0"/>
          <w:b/>
          <w:bCs/>
          <w:i/>
          <w:iCs/>
          <w:snapToGrid w:val="0"/>
          <w:lang w:val="en-US" w:eastAsia="zh-CN"/>
        </w:rPr>
        <w:t>OTA antenna performance and conformance testing requirements</w:t>
      </w:r>
      <w:r w:rsidR="00444FB4" w:rsidRPr="00F26889">
        <w:rPr>
          <w:rFonts w:cs="v5.0.0"/>
          <w:b/>
          <w:bCs/>
          <w:i/>
          <w:iCs/>
          <w:snapToGrid w:val="0"/>
          <w:lang w:val="en-US" w:eastAsia="zh-CN"/>
        </w:rPr>
        <w:t xml:space="preserve"> [TS</w:t>
      </w:r>
      <w:r w:rsidR="0058529D" w:rsidRPr="00F26889">
        <w:rPr>
          <w:rFonts w:cs="v5.0.0"/>
          <w:b/>
          <w:bCs/>
          <w:i/>
          <w:iCs/>
          <w:snapToGrid w:val="0"/>
          <w:lang w:val="en-US" w:eastAsia="zh-CN"/>
        </w:rPr>
        <w:t xml:space="preserve"> </w:t>
      </w:r>
      <w:r w:rsidR="00444FB4" w:rsidRPr="00F26889">
        <w:rPr>
          <w:rFonts w:cs="v5.0.0"/>
          <w:b/>
          <w:bCs/>
          <w:i/>
          <w:iCs/>
          <w:snapToGrid w:val="0"/>
          <w:lang w:val="en-US" w:eastAsia="zh-CN"/>
        </w:rPr>
        <w:t>34.</w:t>
      </w:r>
      <w:r w:rsidR="0058529D" w:rsidRPr="00F26889">
        <w:rPr>
          <w:rFonts w:cs="v5.0.0"/>
          <w:b/>
          <w:bCs/>
          <w:i/>
          <w:iCs/>
          <w:snapToGrid w:val="0"/>
          <w:lang w:val="en-US" w:eastAsia="zh-CN"/>
        </w:rPr>
        <w:t>114]</w:t>
      </w:r>
      <w:r w:rsidR="00A75544" w:rsidRPr="00F26889">
        <w:rPr>
          <w:rFonts w:cs="v5.0.0"/>
          <w:b/>
          <w:bCs/>
          <w:i/>
          <w:iCs/>
          <w:snapToGrid w:val="0"/>
          <w:lang w:val="en-US" w:eastAsia="zh-CN"/>
        </w:rPr>
        <w:t>.</w:t>
      </w:r>
    </w:p>
    <w:p w14:paraId="73A82122" w14:textId="4DFE3880" w:rsidR="001F201D" w:rsidRPr="00F26889" w:rsidRDefault="00BE5EC7" w:rsidP="00F26889">
      <w:pPr>
        <w:jc w:val="both"/>
        <w:rPr>
          <w:lang w:val="en-US"/>
        </w:rPr>
      </w:pPr>
      <w:r w:rsidRPr="00BE5EC7">
        <w:rPr>
          <w:lang w:val="en-US"/>
        </w:rPr>
        <w:t>Next,</w:t>
      </w:r>
      <w:r w:rsidR="009F3B17" w:rsidRPr="00F26889">
        <w:rPr>
          <w:lang w:val="en-US"/>
        </w:rPr>
        <w:t xml:space="preserve"> we</w:t>
      </w:r>
      <w:r w:rsidR="006104F1" w:rsidRPr="00F26889">
        <w:rPr>
          <w:lang w:val="en-US"/>
        </w:rPr>
        <w:t xml:space="preserve"> recap </w:t>
      </w:r>
      <w:r w:rsidRPr="00BE5EC7">
        <w:rPr>
          <w:lang w:val="en-US"/>
        </w:rPr>
        <w:t>briefly</w:t>
      </w:r>
      <w:r w:rsidR="002C0F5F" w:rsidRPr="00F26889">
        <w:rPr>
          <w:lang w:val="en-US"/>
        </w:rPr>
        <w:t xml:space="preserve"> </w:t>
      </w:r>
      <w:r w:rsidR="006104F1" w:rsidRPr="00F26889">
        <w:rPr>
          <w:lang w:val="en-US"/>
        </w:rPr>
        <w:t xml:space="preserve">the, potentially, relevant specifications </w:t>
      </w:r>
      <w:r w:rsidR="00346A63">
        <w:rPr>
          <w:lang w:val="en-US"/>
        </w:rPr>
        <w:t xml:space="preserve">using as starting point </w:t>
      </w:r>
      <w:r w:rsidR="006104F1" w:rsidRPr="00F26889">
        <w:rPr>
          <w:lang w:val="en-US"/>
        </w:rPr>
        <w:t>the Repeater type 2-O.</w:t>
      </w:r>
      <w:r w:rsidR="00B179C6" w:rsidRPr="00F26889">
        <w:rPr>
          <w:lang w:val="en-US"/>
        </w:rPr>
        <w:t xml:space="preserve"> </w:t>
      </w:r>
      <w:r w:rsidR="00586990" w:rsidRPr="00F26889">
        <w:rPr>
          <w:lang w:val="en-US"/>
        </w:rPr>
        <w:t>We use th</w:t>
      </w:r>
      <w:r w:rsidR="00FA4080">
        <w:rPr>
          <w:lang w:val="en-US"/>
        </w:rPr>
        <w:t>i</w:t>
      </w:r>
      <w:r w:rsidR="00C77D2C">
        <w:rPr>
          <w:lang w:val="en-US"/>
        </w:rPr>
        <w:t>s</w:t>
      </w:r>
      <w:r w:rsidR="00586990" w:rsidRPr="00F26889">
        <w:rPr>
          <w:lang w:val="en-US"/>
        </w:rPr>
        <w:t xml:space="preserve"> </w:t>
      </w:r>
      <w:r w:rsidR="00C77D2C">
        <w:rPr>
          <w:lang w:val="en-US"/>
        </w:rPr>
        <w:t xml:space="preserve">only </w:t>
      </w:r>
      <w:r w:rsidR="00196092">
        <w:rPr>
          <w:lang w:val="en-US"/>
        </w:rPr>
        <w:t xml:space="preserve">as examples </w:t>
      </w:r>
      <w:r w:rsidR="00586990" w:rsidRPr="00F26889">
        <w:rPr>
          <w:lang w:val="en-US"/>
        </w:rPr>
        <w:t>to derive a first proposal for</w:t>
      </w:r>
      <w:r w:rsidR="00F736FF" w:rsidRPr="00F26889">
        <w:rPr>
          <w:lang w:val="en-US"/>
        </w:rPr>
        <w:t xml:space="preserve"> </w:t>
      </w:r>
      <w:r w:rsidR="005070C0" w:rsidRPr="00F26889">
        <w:rPr>
          <w:lang w:val="en-US"/>
        </w:rPr>
        <w:t>capability</w:t>
      </w:r>
      <w:r w:rsidR="005C1C5C" w:rsidRPr="00F26889">
        <w:rPr>
          <w:lang w:val="en-US"/>
        </w:rPr>
        <w:t xml:space="preserve"> signaling</w:t>
      </w:r>
      <w:r w:rsidR="00B844D6" w:rsidRPr="00F26889">
        <w:rPr>
          <w:lang w:val="en-US"/>
        </w:rPr>
        <w:t xml:space="preserve"> </w:t>
      </w:r>
      <w:r w:rsidR="00DF1B6E" w:rsidRPr="00F26889">
        <w:rPr>
          <w:lang w:val="en-US"/>
        </w:rPr>
        <w:t xml:space="preserve">applicable to </w:t>
      </w:r>
      <w:r w:rsidR="00F736FF" w:rsidRPr="00F26889">
        <w:rPr>
          <w:lang w:val="en-US"/>
        </w:rPr>
        <w:t>AV UEs</w:t>
      </w:r>
      <w:r w:rsidR="00B844D6" w:rsidRPr="00F26889">
        <w:rPr>
          <w:lang w:val="en-US"/>
        </w:rPr>
        <w:t xml:space="preserve"> with directive antenna setups operating in the FR1 frequency bands</w:t>
      </w:r>
      <w:r w:rsidR="00CD3E28">
        <w:rPr>
          <w:lang w:val="en-US"/>
        </w:rPr>
        <w:t>, keeping in mind the differences highlighted above</w:t>
      </w:r>
      <w:r w:rsidR="00223DF6">
        <w:rPr>
          <w:lang w:val="en-US"/>
        </w:rPr>
        <w:t>, which need to be addressed during the study.</w:t>
      </w:r>
    </w:p>
    <w:p w14:paraId="487AECF4" w14:textId="77777777" w:rsidR="00CB79B1" w:rsidRPr="00F26889" w:rsidRDefault="00CB79B1" w:rsidP="001F201D">
      <w:pPr>
        <w:rPr>
          <w:lang w:val="en-US"/>
        </w:rPr>
      </w:pPr>
    </w:p>
    <w:p w14:paraId="61A837B7" w14:textId="15B5D655" w:rsidR="009D5041" w:rsidRPr="00F26889" w:rsidRDefault="0015574D">
      <w:pPr>
        <w:pStyle w:val="Heading2"/>
        <w:rPr>
          <w:lang w:val="en-US"/>
        </w:rPr>
      </w:pPr>
      <w:r w:rsidRPr="00F26889">
        <w:rPr>
          <w:lang w:val="en-US"/>
        </w:rPr>
        <w:t xml:space="preserve">OTA </w:t>
      </w:r>
      <w:r w:rsidR="00F63D69" w:rsidRPr="00F26889">
        <w:rPr>
          <w:lang w:val="en-US"/>
        </w:rPr>
        <w:t>requirements for Repeater type 2-O</w:t>
      </w:r>
      <w:r w:rsidR="00443FC9" w:rsidRPr="00F26889">
        <w:rPr>
          <w:lang w:val="en-US"/>
        </w:rPr>
        <w:t xml:space="preserve"> - Radiated characteristics</w:t>
      </w:r>
    </w:p>
    <w:p w14:paraId="01A1A3C5" w14:textId="12262CB4" w:rsidR="00DD481E" w:rsidRPr="00F26889" w:rsidRDefault="00DD481E">
      <w:pPr>
        <w:rPr>
          <w:rFonts w:cs="v5.0.0"/>
          <w:snapToGrid w:val="0"/>
          <w:lang w:val="en-US" w:eastAsia="zh-CN"/>
        </w:rPr>
      </w:pPr>
      <w:r w:rsidRPr="00F26889">
        <w:rPr>
          <w:rFonts w:cs="v5.0.0"/>
          <w:snapToGrid w:val="0"/>
          <w:lang w:val="en-US" w:eastAsia="zh-CN"/>
        </w:rPr>
        <w:t>From TS 38.106</w:t>
      </w:r>
      <w:r w:rsidR="006561AE" w:rsidRPr="00F26889">
        <w:rPr>
          <w:rFonts w:cs="v5.0.0"/>
          <w:snapToGrid w:val="0"/>
          <w:lang w:val="en-US" w:eastAsia="zh-CN"/>
        </w:rPr>
        <w:t xml:space="preserve"> </w:t>
      </w:r>
      <w:r w:rsidR="006561AE" w:rsidRPr="00F26889">
        <w:rPr>
          <w:rFonts w:cs="v5.0.0"/>
          <w:snapToGrid w:val="0"/>
          <w:lang w:val="en-US" w:eastAsia="zh-CN"/>
        </w:rPr>
        <w:fldChar w:fldCharType="begin"/>
      </w:r>
      <w:r w:rsidR="006561AE" w:rsidRPr="00F26889">
        <w:rPr>
          <w:rFonts w:cs="v5.0.0"/>
          <w:snapToGrid w:val="0"/>
          <w:lang w:val="en-US" w:eastAsia="zh-CN"/>
        </w:rPr>
        <w:instrText xml:space="preserve"> REF _Ref114647704 \w \h </w:instrText>
      </w:r>
      <w:r w:rsidR="006561AE" w:rsidRPr="00F26889">
        <w:rPr>
          <w:rFonts w:cs="v5.0.0"/>
          <w:snapToGrid w:val="0"/>
          <w:lang w:val="en-US" w:eastAsia="zh-CN"/>
        </w:rPr>
      </w:r>
      <w:r w:rsidR="006561AE" w:rsidRPr="00F26889">
        <w:rPr>
          <w:rFonts w:cs="v5.0.0"/>
          <w:snapToGrid w:val="0"/>
          <w:lang w:val="en-US" w:eastAsia="zh-CN"/>
        </w:rPr>
        <w:fldChar w:fldCharType="separate"/>
      </w:r>
      <w:r w:rsidR="00A67B17">
        <w:rPr>
          <w:rFonts w:cs="v5.0.0"/>
          <w:snapToGrid w:val="0"/>
          <w:lang w:val="en-US" w:eastAsia="zh-CN"/>
        </w:rPr>
        <w:t>[6]</w:t>
      </w:r>
      <w:r w:rsidR="006561AE" w:rsidRPr="00F26889">
        <w:rPr>
          <w:rFonts w:cs="v5.0.0"/>
          <w:snapToGrid w:val="0"/>
          <w:lang w:val="en-US" w:eastAsia="zh-CN"/>
        </w:rPr>
        <w:fldChar w:fldCharType="end"/>
      </w:r>
      <w:r w:rsidR="006561AE" w:rsidRPr="00F26889">
        <w:rPr>
          <w:rFonts w:cs="v5.0.0"/>
          <w:snapToGrid w:val="0"/>
          <w:lang w:val="en-US" w:eastAsia="zh-CN"/>
        </w:rPr>
        <w:t xml:space="preserve"> </w:t>
      </w:r>
      <w:r w:rsidRPr="00F26889">
        <w:rPr>
          <w:rFonts w:cs="v5.0.0"/>
          <w:snapToGrid w:val="0"/>
          <w:lang w:val="en-US" w:eastAsia="zh-CN"/>
        </w:rPr>
        <w:t>we note the relevant definitions:</w:t>
      </w:r>
    </w:p>
    <w:tbl>
      <w:tblPr>
        <w:tblStyle w:val="TableGrid"/>
        <w:tblW w:w="0" w:type="auto"/>
        <w:tblLook w:val="04A0" w:firstRow="1" w:lastRow="0" w:firstColumn="1" w:lastColumn="0" w:noHBand="0" w:noVBand="1"/>
      </w:tblPr>
      <w:tblGrid>
        <w:gridCol w:w="9629"/>
      </w:tblGrid>
      <w:tr w:rsidR="00963798" w:rsidRPr="00A92E0E" w14:paraId="2967DA0F" w14:textId="77777777" w:rsidTr="009B65C1">
        <w:tc>
          <w:tcPr>
            <w:tcW w:w="9629" w:type="dxa"/>
          </w:tcPr>
          <w:p w14:paraId="60BE8EC6" w14:textId="15D4EC94" w:rsidR="009B65C1" w:rsidRPr="00F26889" w:rsidRDefault="009B65C1" w:rsidP="009B65C1">
            <w:pPr>
              <w:rPr>
                <w:lang w:val="en-US" w:eastAsia="zh-CN"/>
              </w:rPr>
            </w:pPr>
            <w:r w:rsidRPr="00F26889">
              <w:rPr>
                <w:b/>
                <w:lang w:val="en-US" w:eastAsia="zh-CN"/>
              </w:rPr>
              <w:t>Beam:</w:t>
            </w:r>
            <w:r w:rsidRPr="00F26889">
              <w:rPr>
                <w:lang w:val="en-US" w:eastAsia="zh-CN"/>
              </w:rPr>
              <w:t xml:space="preserve"> </w:t>
            </w:r>
            <w:r w:rsidRPr="00F26889">
              <w:rPr>
                <w:lang w:val="en-US"/>
              </w:rPr>
              <w:t>beam</w:t>
            </w:r>
            <w:r w:rsidRPr="00F26889">
              <w:rPr>
                <w:lang w:val="en-US" w:eastAsia="zh-CN"/>
              </w:rPr>
              <w:t xml:space="preserve"> (of the antenna)</w:t>
            </w:r>
            <w:r w:rsidRPr="00F26889">
              <w:rPr>
                <w:lang w:val="en-US"/>
              </w:rPr>
              <w:t xml:space="preserve"> is the </w:t>
            </w:r>
            <w:r w:rsidRPr="00F26889">
              <w:rPr>
                <w:lang w:val="en-US" w:eastAsia="zh-CN"/>
              </w:rPr>
              <w:t xml:space="preserve">main lobe of the </w:t>
            </w:r>
            <w:r w:rsidRPr="00F26889">
              <w:rPr>
                <w:lang w:val="en-US"/>
              </w:rPr>
              <w:t>radiat</w:t>
            </w:r>
            <w:r w:rsidRPr="00F26889">
              <w:rPr>
                <w:lang w:val="en-US" w:eastAsia="zh-CN"/>
              </w:rPr>
              <w:t xml:space="preserve">ion pattern of an </w:t>
            </w:r>
            <w:r w:rsidRPr="00F26889">
              <w:rPr>
                <w:i/>
                <w:lang w:val="en-US" w:eastAsia="zh-CN"/>
              </w:rPr>
              <w:t>antenna array</w:t>
            </w:r>
            <w:r w:rsidR="00E26F02" w:rsidRPr="00F26889">
              <w:rPr>
                <w:i/>
                <w:lang w:val="en-US" w:eastAsia="zh-CN"/>
              </w:rPr>
              <w:t>.</w:t>
            </w:r>
          </w:p>
          <w:p w14:paraId="09782A4F" w14:textId="47DD74C1" w:rsidR="009B65C1" w:rsidRPr="00F26889" w:rsidRDefault="009B65C1" w:rsidP="009B65C1">
            <w:pPr>
              <w:rPr>
                <w:lang w:val="en-US" w:eastAsia="zh-CN"/>
              </w:rPr>
            </w:pPr>
            <w:r w:rsidRPr="00F26889">
              <w:rPr>
                <w:b/>
                <w:lang w:val="en-US" w:eastAsia="zh-CN"/>
              </w:rPr>
              <w:t xml:space="preserve">Beam </w:t>
            </w:r>
            <w:proofErr w:type="spellStart"/>
            <w:r w:rsidRPr="00F26889">
              <w:rPr>
                <w:b/>
                <w:lang w:val="en-US" w:eastAsia="zh-CN"/>
              </w:rPr>
              <w:t>centre</w:t>
            </w:r>
            <w:proofErr w:type="spellEnd"/>
            <w:r w:rsidRPr="00F26889">
              <w:rPr>
                <w:b/>
                <w:lang w:val="en-US" w:eastAsia="zh-CN"/>
              </w:rPr>
              <w:t xml:space="preserve"> direction:</w:t>
            </w:r>
            <w:r w:rsidRPr="00F26889">
              <w:rPr>
                <w:lang w:val="en-US" w:eastAsia="zh-CN"/>
              </w:rPr>
              <w:t xml:space="preserve"> </w:t>
            </w:r>
            <w:r w:rsidRPr="00F26889">
              <w:rPr>
                <w:lang w:val="en-US"/>
              </w:rPr>
              <w:t xml:space="preserve">direction equal to the geometric </w:t>
            </w:r>
            <w:proofErr w:type="spellStart"/>
            <w:r w:rsidRPr="00F26889">
              <w:rPr>
                <w:lang w:val="en-US"/>
              </w:rPr>
              <w:t>centre</w:t>
            </w:r>
            <w:proofErr w:type="spellEnd"/>
            <w:r w:rsidRPr="00F26889">
              <w:rPr>
                <w:lang w:val="en-US"/>
              </w:rPr>
              <w:t xml:space="preserve"> of the half-power contour of the beam</w:t>
            </w:r>
            <w:r w:rsidR="00E26F02" w:rsidRPr="00F26889">
              <w:rPr>
                <w:lang w:val="en-US"/>
              </w:rPr>
              <w:t>.</w:t>
            </w:r>
          </w:p>
          <w:p w14:paraId="61FBCD26" w14:textId="46A1CA5F" w:rsidR="009B65C1" w:rsidRPr="00F26889" w:rsidRDefault="009B65C1" w:rsidP="009B65C1">
            <w:pPr>
              <w:rPr>
                <w:lang w:val="en-US"/>
              </w:rPr>
            </w:pPr>
            <w:r w:rsidRPr="00F26889">
              <w:rPr>
                <w:b/>
                <w:lang w:val="en-US" w:eastAsia="zh-CN"/>
              </w:rPr>
              <w:lastRenderedPageBreak/>
              <w:t>Beam direction pair:</w:t>
            </w:r>
            <w:r w:rsidRPr="00F26889">
              <w:rPr>
                <w:lang w:val="en-US" w:eastAsia="zh-CN"/>
              </w:rPr>
              <w:t xml:space="preserve"> data set consisting of </w:t>
            </w:r>
            <w:bookmarkStart w:id="7" w:name="_Hlk114650941"/>
            <w:r w:rsidRPr="00F26889">
              <w:rPr>
                <w:lang w:val="en-US"/>
              </w:rPr>
              <w:t xml:space="preserve">the </w:t>
            </w:r>
            <w:r w:rsidRPr="00F26889">
              <w:rPr>
                <w:i/>
                <w:lang w:val="en-US"/>
              </w:rPr>
              <w:t xml:space="preserve">beam </w:t>
            </w:r>
            <w:proofErr w:type="spellStart"/>
            <w:r w:rsidRPr="00F26889">
              <w:rPr>
                <w:i/>
                <w:lang w:val="en-US"/>
              </w:rPr>
              <w:t>centre</w:t>
            </w:r>
            <w:proofErr w:type="spellEnd"/>
            <w:r w:rsidRPr="00F26889">
              <w:rPr>
                <w:i/>
                <w:lang w:val="en-US"/>
              </w:rPr>
              <w:t xml:space="preserve"> direction</w:t>
            </w:r>
            <w:r w:rsidRPr="00F26889">
              <w:rPr>
                <w:lang w:val="en-US"/>
              </w:rPr>
              <w:t xml:space="preserve"> and the related </w:t>
            </w:r>
            <w:r w:rsidRPr="00F26889">
              <w:rPr>
                <w:i/>
                <w:lang w:val="en-US"/>
              </w:rPr>
              <w:t>beam peak direction</w:t>
            </w:r>
            <w:bookmarkEnd w:id="7"/>
            <w:r w:rsidR="00E26F02" w:rsidRPr="00F26889">
              <w:rPr>
                <w:i/>
                <w:lang w:val="en-US"/>
              </w:rPr>
              <w:t>.</w:t>
            </w:r>
          </w:p>
          <w:p w14:paraId="13FA0A57" w14:textId="29B6031A" w:rsidR="009B65C1" w:rsidRPr="00F26889" w:rsidRDefault="009B65C1" w:rsidP="009B65C1">
            <w:pPr>
              <w:rPr>
                <w:lang w:val="en-US" w:eastAsia="zh-CN"/>
              </w:rPr>
            </w:pPr>
            <w:r w:rsidRPr="00F26889">
              <w:rPr>
                <w:b/>
                <w:lang w:val="en-US"/>
              </w:rPr>
              <w:t>Beam peak direction:</w:t>
            </w:r>
            <w:r w:rsidRPr="00F26889">
              <w:rPr>
                <w:lang w:val="en-US"/>
              </w:rPr>
              <w:t xml:space="preserve"> direction where the maximum EIRP is found</w:t>
            </w:r>
            <w:r w:rsidR="00E26F02" w:rsidRPr="00F26889">
              <w:rPr>
                <w:lang w:val="en-US"/>
              </w:rPr>
              <w:t>.</w:t>
            </w:r>
          </w:p>
          <w:p w14:paraId="2F51F620" w14:textId="3C2E9902" w:rsidR="009B65C1" w:rsidRPr="00F26889" w:rsidRDefault="009B65C1" w:rsidP="009B65C1">
            <w:pPr>
              <w:rPr>
                <w:lang w:val="en-US"/>
              </w:rPr>
            </w:pPr>
            <w:r w:rsidRPr="00F26889">
              <w:rPr>
                <w:b/>
                <w:lang w:val="en-US"/>
              </w:rPr>
              <w:t>Beamwidth:</w:t>
            </w:r>
            <w:r w:rsidRPr="00F26889">
              <w:rPr>
                <w:lang w:val="en-US"/>
              </w:rPr>
              <w:t xml:space="preserve"> beam which has a half-power contour that is essentially elliptical, the half-power beamwidths in the two pattern cuts that respectively contain the major and minor axis of the ellipse</w:t>
            </w:r>
            <w:r w:rsidR="00E26F02" w:rsidRPr="00F26889">
              <w:rPr>
                <w:lang w:val="en-US"/>
              </w:rPr>
              <w:t>.</w:t>
            </w:r>
          </w:p>
          <w:p w14:paraId="2E4F9B6C" w14:textId="2F354572" w:rsidR="00E26F02" w:rsidRPr="00F26889" w:rsidRDefault="00E26F02" w:rsidP="009B65C1">
            <w:pPr>
              <w:rPr>
                <w:lang w:val="en-US"/>
              </w:rPr>
            </w:pPr>
            <w:r w:rsidRPr="00F26889">
              <w:rPr>
                <w:b/>
                <w:lang w:val="en-US"/>
              </w:rPr>
              <w:t>OTA coverage range</w:t>
            </w:r>
            <w:r w:rsidRPr="00F26889">
              <w:rPr>
                <w:lang w:val="en-US"/>
              </w:rPr>
              <w:t xml:space="preserve">: a common range of directions within which OTA requirements that are neither specified in the </w:t>
            </w:r>
            <w:r w:rsidRPr="00F26889">
              <w:rPr>
                <w:i/>
                <w:lang w:val="en-US"/>
              </w:rPr>
              <w:t>OTA peak directions sets</w:t>
            </w:r>
            <w:r w:rsidRPr="00F26889">
              <w:rPr>
                <w:lang w:val="en-US"/>
              </w:rPr>
              <w:t xml:space="preserve"> nor as </w:t>
            </w:r>
            <w:r w:rsidRPr="00F26889">
              <w:rPr>
                <w:i/>
                <w:lang w:val="en-US"/>
              </w:rPr>
              <w:t>TRP requirement</w:t>
            </w:r>
            <w:r w:rsidRPr="00F26889">
              <w:rPr>
                <w:lang w:val="en-US"/>
              </w:rPr>
              <w:t xml:space="preserve"> are intended to be met.</w:t>
            </w:r>
          </w:p>
          <w:p w14:paraId="380CD427" w14:textId="2A3AA6A0" w:rsidR="00D22EBA" w:rsidRPr="00F26889" w:rsidRDefault="00D22EBA" w:rsidP="009B65C1">
            <w:pPr>
              <w:rPr>
                <w:i/>
                <w:lang w:val="en-US"/>
              </w:rPr>
            </w:pPr>
            <w:bookmarkStart w:id="8" w:name="_Hlk114650604"/>
            <w:r w:rsidRPr="00F26889">
              <w:rPr>
                <w:b/>
                <w:lang w:val="en-US"/>
              </w:rPr>
              <w:t>OTA peak directions set</w:t>
            </w:r>
            <w:bookmarkEnd w:id="8"/>
            <w:r w:rsidRPr="00F26889">
              <w:rPr>
                <w:b/>
                <w:lang w:val="en-US"/>
              </w:rPr>
              <w:t xml:space="preserve">: </w:t>
            </w:r>
            <w:r w:rsidRPr="00F26889">
              <w:rPr>
                <w:lang w:val="en-US"/>
              </w:rPr>
              <w:t>set(s) of </w:t>
            </w:r>
            <w:r w:rsidRPr="00F26889">
              <w:rPr>
                <w:i/>
                <w:lang w:val="en-US"/>
              </w:rPr>
              <w:t>beam peak directions</w:t>
            </w:r>
            <w:r w:rsidRPr="00F26889">
              <w:rPr>
                <w:lang w:val="en-US"/>
              </w:rPr>
              <w:t> within which certain OTA requirements are intended to be met, where all </w:t>
            </w:r>
            <w:r w:rsidRPr="00F26889">
              <w:rPr>
                <w:i/>
                <w:lang w:val="en-US"/>
              </w:rPr>
              <w:t>OTA peak directions set(s)</w:t>
            </w:r>
            <w:r w:rsidRPr="00F26889">
              <w:rPr>
                <w:lang w:val="en-US"/>
              </w:rPr>
              <w:t> are subsets of the </w:t>
            </w:r>
            <w:r w:rsidRPr="00F26889">
              <w:rPr>
                <w:i/>
                <w:lang w:val="en-US"/>
              </w:rPr>
              <w:t>OTA coverage range</w:t>
            </w:r>
            <w:r w:rsidR="004608BB" w:rsidRPr="00F26889">
              <w:rPr>
                <w:i/>
                <w:lang w:val="en-US"/>
              </w:rPr>
              <w:t>.</w:t>
            </w:r>
          </w:p>
          <w:p w14:paraId="1D6EC7E7" w14:textId="4927DC52" w:rsidR="002A72E9" w:rsidRPr="00F26889" w:rsidRDefault="002A72E9" w:rsidP="009B65C1">
            <w:pPr>
              <w:rPr>
                <w:lang w:val="en-US" w:eastAsia="zh-CN"/>
              </w:rPr>
            </w:pPr>
            <w:r w:rsidRPr="00F26889">
              <w:rPr>
                <w:b/>
                <w:lang w:val="en-US" w:eastAsia="zh-CN"/>
              </w:rPr>
              <w:t xml:space="preserve">Reference beam direction pair: </w:t>
            </w:r>
            <w:r w:rsidRPr="00F26889">
              <w:rPr>
                <w:lang w:val="en-US" w:eastAsia="zh-CN"/>
              </w:rPr>
              <w:t>Beam direction pair in the reference direction declared by the manufacturer.</w:t>
            </w:r>
          </w:p>
        </w:tc>
      </w:tr>
    </w:tbl>
    <w:p w14:paraId="454F4E90" w14:textId="77777777" w:rsidR="00DD481E" w:rsidRPr="00F26889" w:rsidRDefault="00DD481E">
      <w:pPr>
        <w:rPr>
          <w:rFonts w:cs="v5.0.0"/>
          <w:snapToGrid w:val="0"/>
          <w:lang w:val="en-US" w:eastAsia="zh-CN"/>
        </w:rPr>
      </w:pPr>
    </w:p>
    <w:p w14:paraId="49E21EFE" w14:textId="70E1C87D" w:rsidR="00475009" w:rsidRPr="00F26889" w:rsidRDefault="00475009">
      <w:pPr>
        <w:rPr>
          <w:lang w:val="en-US"/>
        </w:rPr>
      </w:pPr>
      <w:r w:rsidRPr="00F26889">
        <w:rPr>
          <w:rFonts w:cs="v5.0.0"/>
          <w:snapToGrid w:val="0"/>
          <w:lang w:val="en-US" w:eastAsia="zh-CN"/>
        </w:rPr>
        <w:t>F</w:t>
      </w:r>
      <w:r w:rsidR="00AE7669" w:rsidRPr="00F26889">
        <w:rPr>
          <w:rFonts w:cs="v5.0.0"/>
          <w:snapToGrid w:val="0"/>
          <w:lang w:val="en-US" w:eastAsia="zh-CN"/>
        </w:rPr>
        <w:t xml:space="preserve">urthermore, </w:t>
      </w:r>
      <w:r w:rsidR="00EB631F" w:rsidRPr="00EB631F">
        <w:rPr>
          <w:rFonts w:cs="v5.0.0"/>
          <w:snapToGrid w:val="0"/>
          <w:lang w:val="en-US" w:eastAsia="zh-CN"/>
        </w:rPr>
        <w:t>from</w:t>
      </w:r>
      <w:r w:rsidRPr="00F26889">
        <w:rPr>
          <w:rFonts w:cs="v5.0.0"/>
          <w:snapToGrid w:val="0"/>
          <w:lang w:val="en-US" w:eastAsia="zh-CN"/>
        </w:rPr>
        <w:t xml:space="preserve"> TS 38.106 Section 7.2</w:t>
      </w:r>
      <w:r w:rsidR="0067630B" w:rsidRPr="00F26889">
        <w:rPr>
          <w:rFonts w:cs="v5.0.0"/>
          <w:snapToGrid w:val="0"/>
          <w:lang w:val="en-US" w:eastAsia="zh-CN"/>
        </w:rPr>
        <w:t xml:space="preserve"> </w:t>
      </w:r>
      <w:r w:rsidR="0067630B" w:rsidRPr="00F26889">
        <w:rPr>
          <w:rFonts w:cs="v5.0.0"/>
          <w:snapToGrid w:val="0"/>
          <w:lang w:val="en-US" w:eastAsia="zh-CN"/>
        </w:rPr>
        <w:fldChar w:fldCharType="begin"/>
      </w:r>
      <w:r w:rsidR="0067630B" w:rsidRPr="00F26889">
        <w:rPr>
          <w:rFonts w:cs="v5.0.0"/>
          <w:snapToGrid w:val="0"/>
          <w:lang w:val="en-US" w:eastAsia="zh-CN"/>
        </w:rPr>
        <w:instrText xml:space="preserve"> REF _Ref114647704 \w \h </w:instrText>
      </w:r>
      <w:r w:rsidR="0067630B" w:rsidRPr="00F26889">
        <w:rPr>
          <w:rFonts w:cs="v5.0.0"/>
          <w:snapToGrid w:val="0"/>
          <w:lang w:val="en-US" w:eastAsia="zh-CN"/>
        </w:rPr>
      </w:r>
      <w:r w:rsidR="0067630B" w:rsidRPr="00F26889">
        <w:rPr>
          <w:rFonts w:cs="v5.0.0"/>
          <w:snapToGrid w:val="0"/>
          <w:lang w:val="en-US" w:eastAsia="zh-CN"/>
        </w:rPr>
        <w:fldChar w:fldCharType="separate"/>
      </w:r>
      <w:r w:rsidR="00A67B17">
        <w:rPr>
          <w:rFonts w:cs="v5.0.0"/>
          <w:snapToGrid w:val="0"/>
          <w:lang w:val="en-US" w:eastAsia="zh-CN"/>
        </w:rPr>
        <w:t>[6]</w:t>
      </w:r>
      <w:r w:rsidR="0067630B" w:rsidRPr="00F26889">
        <w:rPr>
          <w:rFonts w:cs="v5.0.0"/>
          <w:snapToGrid w:val="0"/>
          <w:lang w:val="en-US" w:eastAsia="zh-CN"/>
        </w:rPr>
        <w:fldChar w:fldCharType="end"/>
      </w:r>
      <w:r w:rsidR="000D1DE4" w:rsidRPr="00F26889">
        <w:rPr>
          <w:rFonts w:cs="v5.0.0"/>
          <w:snapToGrid w:val="0"/>
          <w:lang w:val="en-US" w:eastAsia="zh-CN"/>
        </w:rPr>
        <w:t xml:space="preserve"> we note the following</w:t>
      </w:r>
      <w:r w:rsidR="00DC056C" w:rsidRPr="00F26889">
        <w:rPr>
          <w:rFonts w:cs="v5.0.0"/>
          <w:snapToGrid w:val="0"/>
          <w:lang w:val="en-US" w:eastAsia="zh-CN"/>
        </w:rPr>
        <w:t xml:space="preserve"> </w:t>
      </w:r>
      <w:r w:rsidR="00C7621E" w:rsidRPr="00F26889">
        <w:rPr>
          <w:rFonts w:cs="v5.0.0"/>
          <w:snapToGrid w:val="0"/>
          <w:lang w:val="en-US" w:eastAsia="zh-CN"/>
        </w:rPr>
        <w:t xml:space="preserve">beam related </w:t>
      </w:r>
      <w:r w:rsidR="00DC056C" w:rsidRPr="00F26889">
        <w:rPr>
          <w:rFonts w:cs="v5.0.0"/>
          <w:snapToGrid w:val="0"/>
          <w:lang w:val="en-US" w:eastAsia="zh-CN"/>
        </w:rPr>
        <w:t>requirements</w:t>
      </w:r>
      <w:r w:rsidR="000D1DE4" w:rsidRPr="00F26889">
        <w:rPr>
          <w:rFonts w:cs="v5.0.0"/>
          <w:snapToGrid w:val="0"/>
          <w:lang w:val="en-US" w:eastAsia="zh-CN"/>
        </w:rPr>
        <w:t>:</w:t>
      </w:r>
    </w:p>
    <w:tbl>
      <w:tblPr>
        <w:tblStyle w:val="TableGrid"/>
        <w:tblW w:w="0" w:type="auto"/>
        <w:tblLook w:val="04A0" w:firstRow="1" w:lastRow="0" w:firstColumn="1" w:lastColumn="0" w:noHBand="0" w:noVBand="1"/>
      </w:tblPr>
      <w:tblGrid>
        <w:gridCol w:w="9629"/>
      </w:tblGrid>
      <w:tr w:rsidR="00DE75EE" w:rsidRPr="001B466D" w14:paraId="4D7CBEDB" w14:textId="77777777" w:rsidTr="00217BC3">
        <w:tc>
          <w:tcPr>
            <w:tcW w:w="9629" w:type="dxa"/>
          </w:tcPr>
          <w:p w14:paraId="5C8B11C5" w14:textId="16EDC10A" w:rsidR="00217BC3" w:rsidRPr="00F26889" w:rsidRDefault="00217BC3" w:rsidP="00217BC3">
            <w:pPr>
              <w:rPr>
                <w:lang w:val="en-US" w:eastAsia="ja-JP"/>
              </w:rPr>
            </w:pPr>
            <w:r w:rsidRPr="00F26889">
              <w:rPr>
                <w:rFonts w:cs="v5.0.0"/>
                <w:i/>
                <w:iCs/>
                <w:snapToGrid w:val="0"/>
                <w:lang w:val="en-US" w:eastAsia="zh-CN"/>
              </w:rPr>
              <w:t>Repeater type 2-O</w:t>
            </w:r>
            <w:r w:rsidRPr="00F26889">
              <w:rPr>
                <w:rFonts w:cs="v5.0.0"/>
                <w:snapToGrid w:val="0"/>
                <w:lang w:val="en-US" w:eastAsia="zh-CN"/>
              </w:rPr>
              <w:t xml:space="preserve"> are declared to support one or more beams, as per manufacturer</w:t>
            </w:r>
            <w:r w:rsidRPr="00F26889">
              <w:rPr>
                <w:lang w:val="en-US"/>
              </w:rPr>
              <w:t>'</w:t>
            </w:r>
            <w:r w:rsidRPr="00F26889">
              <w:rPr>
                <w:rFonts w:cs="v5.0.0"/>
                <w:snapToGrid w:val="0"/>
                <w:lang w:val="en-US" w:eastAsia="zh-CN"/>
              </w:rPr>
              <w:t>s declarations specified in TS 38.1</w:t>
            </w:r>
            <w:r w:rsidR="00475009" w:rsidRPr="00F26889">
              <w:rPr>
                <w:rFonts w:cs="v5.0.0"/>
                <w:snapToGrid w:val="0"/>
                <w:lang w:val="en-US" w:eastAsia="zh-CN"/>
              </w:rPr>
              <w:t>15</w:t>
            </w:r>
            <w:r w:rsidR="00BA27EF" w:rsidRPr="00F26889">
              <w:rPr>
                <w:rFonts w:cs="v5.0.0"/>
                <w:snapToGrid w:val="0"/>
                <w:lang w:val="en-US" w:eastAsia="zh-CN"/>
              </w:rPr>
              <w:t>-2</w:t>
            </w:r>
            <w:r w:rsidRPr="00F26889">
              <w:rPr>
                <w:rFonts w:cs="v5.0.0"/>
                <w:snapToGrid w:val="0"/>
                <w:lang w:val="en-US" w:eastAsia="zh-CN"/>
              </w:rPr>
              <w:t xml:space="preserve"> [</w:t>
            </w:r>
            <w:r w:rsidR="00475009" w:rsidRPr="00F26889">
              <w:rPr>
                <w:rFonts w:cs="v5.0.0"/>
                <w:snapToGrid w:val="0"/>
                <w:lang w:val="en-US" w:eastAsia="zh-CN"/>
              </w:rPr>
              <w:t>8</w:t>
            </w:r>
            <w:r w:rsidRPr="00F26889">
              <w:rPr>
                <w:rFonts w:cs="v5.0.0"/>
                <w:snapToGrid w:val="0"/>
                <w:lang w:val="en-US" w:eastAsia="zh-CN"/>
              </w:rPr>
              <w:t xml:space="preserve">]. </w:t>
            </w:r>
            <w:r w:rsidRPr="00F26889">
              <w:rPr>
                <w:lang w:val="en-US" w:eastAsia="zh-CN"/>
              </w:rPr>
              <w:t xml:space="preserve">Radiated transmit power is defined as the EIRP level for a declared beam at a specific </w:t>
            </w:r>
            <w:r w:rsidRPr="00F26889">
              <w:rPr>
                <w:i/>
                <w:iCs/>
                <w:lang w:val="en-US" w:eastAsia="zh-CN"/>
              </w:rPr>
              <w:t>beam peak direction</w:t>
            </w:r>
            <w:r w:rsidRPr="00F26889">
              <w:rPr>
                <w:lang w:val="en-US" w:eastAsia="zh-CN"/>
              </w:rPr>
              <w:t>.</w:t>
            </w:r>
          </w:p>
          <w:p w14:paraId="5E358D9A" w14:textId="77777777" w:rsidR="00217BC3" w:rsidRPr="00F26889" w:rsidRDefault="00217BC3" w:rsidP="00217BC3">
            <w:pPr>
              <w:rPr>
                <w:lang w:val="en-US" w:eastAsia="ja-JP"/>
              </w:rPr>
            </w:pPr>
            <w:r w:rsidRPr="00F26889">
              <w:rPr>
                <w:highlight w:val="yellow"/>
                <w:lang w:val="en-US"/>
              </w:rPr>
              <w:t>F</w:t>
            </w:r>
            <w:r w:rsidRPr="00F26889">
              <w:rPr>
                <w:highlight w:val="yellow"/>
                <w:lang w:val="en-US" w:eastAsia="ja-JP"/>
              </w:rPr>
              <w:t>or each beam, the requirement is based on declaration of a beam identity,</w:t>
            </w:r>
            <w:r w:rsidRPr="00F26889">
              <w:rPr>
                <w:i/>
                <w:highlight w:val="yellow"/>
                <w:lang w:val="en-US" w:eastAsia="ja-JP"/>
              </w:rPr>
              <w:t xml:space="preserve"> reference beam direction pair</w:t>
            </w:r>
            <w:r w:rsidRPr="00F26889">
              <w:rPr>
                <w:highlight w:val="yellow"/>
                <w:lang w:val="en-US" w:eastAsia="ja-JP"/>
              </w:rPr>
              <w:t>, beamwidth</w:t>
            </w:r>
            <w:r w:rsidRPr="00F26889">
              <w:rPr>
                <w:lang w:val="en-US" w:eastAsia="ja-JP"/>
              </w:rPr>
              <w:t xml:space="preserve">, </w:t>
            </w:r>
            <w:r w:rsidRPr="00F26889">
              <w:rPr>
                <w:i/>
                <w:lang w:val="en-US" w:eastAsia="ja-JP"/>
              </w:rPr>
              <w:t>rated beam EIRP</w:t>
            </w:r>
            <w:r w:rsidRPr="00F26889">
              <w:rPr>
                <w:lang w:val="en-US" w:eastAsia="ja-JP"/>
              </w:rPr>
              <w:t>,</w:t>
            </w:r>
            <w:r w:rsidRPr="00F26889">
              <w:rPr>
                <w:i/>
                <w:lang w:val="en-US" w:eastAsia="ja-JP"/>
              </w:rPr>
              <w:t xml:space="preserve"> </w:t>
            </w:r>
            <w:r w:rsidRPr="00F26889">
              <w:rPr>
                <w:i/>
                <w:highlight w:val="yellow"/>
                <w:lang w:val="en-US" w:eastAsia="zh-CN"/>
              </w:rPr>
              <w:t>OTA peak directions set</w:t>
            </w:r>
            <w:r w:rsidRPr="00F26889">
              <w:rPr>
                <w:highlight w:val="yellow"/>
                <w:lang w:val="en-US" w:eastAsia="ja-JP"/>
              </w:rPr>
              <w:t>, the</w:t>
            </w:r>
            <w:r w:rsidRPr="00F26889">
              <w:rPr>
                <w:i/>
                <w:highlight w:val="yellow"/>
                <w:lang w:val="en-US" w:eastAsia="ja-JP"/>
              </w:rPr>
              <w:t xml:space="preserve"> beam direction pairs</w:t>
            </w:r>
            <w:r w:rsidRPr="00F26889">
              <w:rPr>
                <w:highlight w:val="yellow"/>
                <w:lang w:val="en-US" w:eastAsia="ja-JP"/>
              </w:rPr>
              <w:t xml:space="preserve"> at the maximum steering directions</w:t>
            </w:r>
            <w:r w:rsidRPr="00F26889">
              <w:rPr>
                <w:lang w:val="en-US" w:eastAsia="ja-JP"/>
              </w:rPr>
              <w:t xml:space="preserve"> and their associated</w:t>
            </w:r>
            <w:r w:rsidRPr="00F26889">
              <w:rPr>
                <w:i/>
                <w:lang w:val="en-US" w:eastAsia="ja-JP"/>
              </w:rPr>
              <w:t xml:space="preserve"> rated beam EIRP</w:t>
            </w:r>
            <w:r w:rsidRPr="00F26889">
              <w:rPr>
                <w:lang w:val="en-US" w:eastAsia="ja-JP"/>
              </w:rPr>
              <w:t xml:space="preserve"> and beamwidth(s).</w:t>
            </w:r>
          </w:p>
          <w:p w14:paraId="47864162" w14:textId="77777777" w:rsidR="00217BC3" w:rsidRPr="00F26889" w:rsidRDefault="00217BC3" w:rsidP="00217BC3">
            <w:pPr>
              <w:rPr>
                <w:lang w:val="en-US" w:eastAsia="en-GB"/>
              </w:rPr>
            </w:pPr>
            <w:r w:rsidRPr="00F26889">
              <w:rPr>
                <w:highlight w:val="yellow"/>
                <w:lang w:val="en-US" w:eastAsia="ja-JP"/>
              </w:rPr>
              <w:t xml:space="preserve">For a declared beam and </w:t>
            </w:r>
            <w:r w:rsidRPr="00F26889">
              <w:rPr>
                <w:i/>
                <w:highlight w:val="yellow"/>
                <w:lang w:val="en-US" w:eastAsia="ja-JP"/>
              </w:rPr>
              <w:t>beam direction pair</w:t>
            </w:r>
            <w:r w:rsidRPr="00F26889">
              <w:rPr>
                <w:highlight w:val="yellow"/>
                <w:lang w:val="en-US" w:eastAsia="ja-JP"/>
              </w:rPr>
              <w:t>, the</w:t>
            </w:r>
            <w:r w:rsidRPr="00F26889">
              <w:rPr>
                <w:i/>
                <w:highlight w:val="yellow"/>
                <w:lang w:val="en-US" w:eastAsia="ja-JP"/>
              </w:rPr>
              <w:t xml:space="preserve"> rated beam EIRP</w:t>
            </w:r>
            <w:r w:rsidRPr="00F26889">
              <w:rPr>
                <w:highlight w:val="yellow"/>
                <w:lang w:val="en-US" w:eastAsia="ja-JP"/>
              </w:rPr>
              <w:t xml:space="preserve"> level is the maximum power that the repeater is declared to radiate at the associated </w:t>
            </w:r>
            <w:r w:rsidRPr="00F26889">
              <w:rPr>
                <w:i/>
                <w:highlight w:val="yellow"/>
                <w:lang w:val="en-US" w:eastAsia="ja-JP"/>
              </w:rPr>
              <w:t>beam peak direction</w:t>
            </w:r>
            <w:r w:rsidRPr="00F26889">
              <w:rPr>
                <w:highlight w:val="yellow"/>
                <w:lang w:val="en-US" w:eastAsia="ja-JP"/>
              </w:rPr>
              <w:t>.</w:t>
            </w:r>
          </w:p>
          <w:p w14:paraId="048730C9" w14:textId="77777777" w:rsidR="00217BC3" w:rsidRPr="00F26889" w:rsidRDefault="00217BC3" w:rsidP="00217BC3">
            <w:pPr>
              <w:rPr>
                <w:lang w:val="en-US" w:eastAsia="en-GB"/>
              </w:rPr>
            </w:pPr>
            <w:r w:rsidRPr="00F26889">
              <w:rPr>
                <w:highlight w:val="yellow"/>
                <w:lang w:val="en-US" w:eastAsia="en-GB"/>
              </w:rPr>
              <w:t xml:space="preserve">For each </w:t>
            </w:r>
            <w:r w:rsidRPr="00F26889">
              <w:rPr>
                <w:i/>
                <w:highlight w:val="yellow"/>
                <w:lang w:val="en-US" w:eastAsia="en-GB"/>
              </w:rPr>
              <w:t xml:space="preserve">beam peak direction </w:t>
            </w:r>
            <w:r w:rsidRPr="00F26889">
              <w:rPr>
                <w:highlight w:val="yellow"/>
                <w:lang w:val="en-US" w:eastAsia="en-GB"/>
              </w:rPr>
              <w:t xml:space="preserve">associated with a </w:t>
            </w:r>
            <w:r w:rsidRPr="00F26889">
              <w:rPr>
                <w:i/>
                <w:highlight w:val="yellow"/>
                <w:lang w:val="en-US" w:eastAsia="en-GB"/>
              </w:rPr>
              <w:t>beam direction pair</w:t>
            </w:r>
            <w:r w:rsidRPr="00F26889">
              <w:rPr>
                <w:highlight w:val="yellow"/>
                <w:lang w:val="en-US" w:eastAsia="en-GB"/>
              </w:rPr>
              <w:t xml:space="preserve"> within the </w:t>
            </w:r>
            <w:r w:rsidRPr="00F26889">
              <w:rPr>
                <w:i/>
                <w:highlight w:val="yellow"/>
                <w:lang w:val="en-US" w:eastAsia="zh-CN"/>
              </w:rPr>
              <w:t>OTA peak directions set</w:t>
            </w:r>
            <w:r w:rsidRPr="00F26889">
              <w:rPr>
                <w:highlight w:val="yellow"/>
                <w:lang w:val="en-US" w:eastAsia="en-GB"/>
              </w:rPr>
              <w:t>, a specific</w:t>
            </w:r>
            <w:r w:rsidRPr="00F26889">
              <w:rPr>
                <w:i/>
                <w:highlight w:val="yellow"/>
                <w:lang w:val="en-US" w:eastAsia="en-GB"/>
              </w:rPr>
              <w:t xml:space="preserve"> rated beam EIRP</w:t>
            </w:r>
            <w:r w:rsidRPr="00F26889">
              <w:rPr>
                <w:highlight w:val="yellow"/>
                <w:lang w:val="en-US" w:eastAsia="en-GB"/>
              </w:rPr>
              <w:t xml:space="preserve"> level may be claimed. Any claimed value shall be met within the accuracy requirement as described below.</w:t>
            </w:r>
            <w:r w:rsidRPr="00F26889">
              <w:rPr>
                <w:lang w:val="en-US" w:eastAsia="en-GB"/>
              </w:rPr>
              <w:t xml:space="preserve"> </w:t>
            </w:r>
            <w:r w:rsidRPr="00F26889">
              <w:rPr>
                <w:i/>
                <w:lang w:val="en-US" w:eastAsia="en-GB"/>
              </w:rPr>
              <w:t>Rated beam EIRP</w:t>
            </w:r>
            <w:r w:rsidRPr="00F26889">
              <w:rPr>
                <w:lang w:val="en-US" w:eastAsia="en-GB"/>
              </w:rPr>
              <w:t xml:space="preserve"> is only required to be declared for the </w:t>
            </w:r>
            <w:r w:rsidRPr="00F26889">
              <w:rPr>
                <w:i/>
                <w:lang w:val="en-US" w:eastAsia="en-GB"/>
              </w:rPr>
              <w:t>beam direction pairs</w:t>
            </w:r>
            <w:r w:rsidRPr="00F26889">
              <w:rPr>
                <w:lang w:val="en-US" w:eastAsia="en-GB"/>
              </w:rPr>
              <w:t xml:space="preserve"> subject to conformance testing as detailed in </w:t>
            </w:r>
            <w:r w:rsidRPr="00F26889">
              <w:rPr>
                <w:lang w:val="en-US"/>
              </w:rPr>
              <w:t>TS 38.115-2</w:t>
            </w:r>
            <w:r w:rsidRPr="00F26889">
              <w:rPr>
                <w:lang w:val="en-US" w:eastAsia="en-GB"/>
              </w:rPr>
              <w:t>.</w:t>
            </w:r>
          </w:p>
          <w:p w14:paraId="51673CE0" w14:textId="77777777" w:rsidR="00217BC3" w:rsidRPr="00F26889" w:rsidRDefault="00217BC3" w:rsidP="00217BC3">
            <w:pPr>
              <w:pStyle w:val="NO"/>
              <w:rPr>
                <w:lang w:val="en-US" w:eastAsia="zh-CN"/>
              </w:rPr>
            </w:pPr>
            <w:r w:rsidRPr="00F26889">
              <w:rPr>
                <w:lang w:val="en-US" w:eastAsia="zh-CN"/>
              </w:rPr>
              <w:t>NOTE 1:</w:t>
            </w:r>
            <w:r w:rsidRPr="00F26889">
              <w:rPr>
                <w:lang w:val="en-US" w:eastAsia="zh-CN"/>
              </w:rPr>
              <w:tab/>
            </w:r>
            <w:r w:rsidRPr="00F26889">
              <w:rPr>
                <w:i/>
                <w:lang w:val="en-US" w:eastAsia="zh-CN"/>
              </w:rPr>
              <w:t xml:space="preserve">OTA peak directions set </w:t>
            </w:r>
            <w:r w:rsidRPr="00F26889">
              <w:rPr>
                <w:lang w:val="en-US" w:eastAsia="ja-JP"/>
              </w:rPr>
              <w:t>is set of</w:t>
            </w:r>
            <w:r w:rsidRPr="00F26889">
              <w:rPr>
                <w:lang w:val="en-US" w:eastAsia="zh-CN"/>
              </w:rPr>
              <w:t xml:space="preserve"> </w:t>
            </w:r>
            <w:r w:rsidRPr="00F26889">
              <w:rPr>
                <w:i/>
                <w:lang w:val="en-US"/>
              </w:rPr>
              <w:t>beam peak directions</w:t>
            </w:r>
            <w:r w:rsidRPr="00F26889">
              <w:rPr>
                <w:lang w:val="en-US"/>
              </w:rPr>
              <w:t xml:space="preserve"> for which the EIRP accuracy requirement is intended to be met. The </w:t>
            </w:r>
            <w:r w:rsidRPr="00F26889">
              <w:rPr>
                <w:i/>
                <w:lang w:val="en-US"/>
              </w:rPr>
              <w:t>beam peak directions</w:t>
            </w:r>
            <w:r w:rsidRPr="00F26889">
              <w:rPr>
                <w:lang w:val="en-US"/>
              </w:rPr>
              <w:t xml:space="preserve"> are related to a corresponding contiguous range or discrete list of </w:t>
            </w:r>
            <w:r w:rsidRPr="00F26889">
              <w:rPr>
                <w:i/>
                <w:lang w:val="en-US"/>
              </w:rPr>
              <w:t xml:space="preserve">beam </w:t>
            </w:r>
            <w:proofErr w:type="spellStart"/>
            <w:r w:rsidRPr="00F26889">
              <w:rPr>
                <w:i/>
                <w:lang w:val="en-US"/>
              </w:rPr>
              <w:t>centre</w:t>
            </w:r>
            <w:proofErr w:type="spellEnd"/>
            <w:r w:rsidRPr="00F26889">
              <w:rPr>
                <w:i/>
                <w:lang w:val="en-US"/>
              </w:rPr>
              <w:t xml:space="preserve"> directions</w:t>
            </w:r>
            <w:r w:rsidRPr="00F26889">
              <w:rPr>
                <w:lang w:val="en-US"/>
              </w:rPr>
              <w:t xml:space="preserve"> by the</w:t>
            </w:r>
            <w:r w:rsidRPr="00F26889">
              <w:rPr>
                <w:i/>
                <w:lang w:val="en-US"/>
              </w:rPr>
              <w:t xml:space="preserve"> beam direction pairs</w:t>
            </w:r>
            <w:r w:rsidRPr="00F26889">
              <w:rPr>
                <w:lang w:val="en-US"/>
              </w:rPr>
              <w:t xml:space="preserve"> included in the set.</w:t>
            </w:r>
          </w:p>
          <w:p w14:paraId="00973D83" w14:textId="77777777" w:rsidR="00217BC3" w:rsidRPr="00F26889" w:rsidRDefault="00217BC3" w:rsidP="00217BC3">
            <w:pPr>
              <w:pStyle w:val="NO"/>
              <w:rPr>
                <w:lang w:val="en-US" w:eastAsia="zh-CN"/>
              </w:rPr>
            </w:pPr>
            <w:r w:rsidRPr="00F26889">
              <w:rPr>
                <w:lang w:val="en-US" w:eastAsia="zh-CN"/>
              </w:rPr>
              <w:t>NOTE 2:</w:t>
            </w:r>
            <w:r w:rsidRPr="00F26889">
              <w:rPr>
                <w:lang w:val="en-US" w:eastAsia="zh-CN"/>
              </w:rPr>
              <w:tab/>
            </w:r>
            <w:r w:rsidRPr="00F26889">
              <w:rPr>
                <w:lang w:val="en-US" w:eastAsia="ja-JP"/>
              </w:rPr>
              <w:t xml:space="preserve">A </w:t>
            </w:r>
            <w:r w:rsidRPr="00F26889">
              <w:rPr>
                <w:i/>
                <w:lang w:val="en-US" w:eastAsia="ja-JP"/>
              </w:rPr>
              <w:t>beam direction pair</w:t>
            </w:r>
            <w:r w:rsidRPr="00F26889">
              <w:rPr>
                <w:lang w:val="en-US" w:eastAsia="ja-JP"/>
              </w:rPr>
              <w:t xml:space="preserve"> is </w:t>
            </w:r>
            <w:r w:rsidRPr="00F26889">
              <w:rPr>
                <w:lang w:val="en-US" w:eastAsia="zh-CN"/>
              </w:rPr>
              <w:t xml:space="preserve">data set consisting of </w:t>
            </w:r>
            <w:r w:rsidRPr="00F26889">
              <w:rPr>
                <w:lang w:val="en-US"/>
              </w:rPr>
              <w:t>the</w:t>
            </w:r>
            <w:r w:rsidRPr="00F26889">
              <w:rPr>
                <w:i/>
                <w:lang w:val="en-US"/>
              </w:rPr>
              <w:t xml:space="preserve"> beam </w:t>
            </w:r>
            <w:proofErr w:type="spellStart"/>
            <w:r w:rsidRPr="00F26889">
              <w:rPr>
                <w:i/>
                <w:lang w:val="en-US"/>
              </w:rPr>
              <w:t>centre</w:t>
            </w:r>
            <w:proofErr w:type="spellEnd"/>
            <w:r w:rsidRPr="00F26889">
              <w:rPr>
                <w:i/>
                <w:lang w:val="en-US"/>
              </w:rPr>
              <w:t xml:space="preserve"> direction </w:t>
            </w:r>
            <w:r w:rsidRPr="00F26889">
              <w:rPr>
                <w:lang w:val="en-US"/>
              </w:rPr>
              <w:t xml:space="preserve">and the related </w:t>
            </w:r>
            <w:r w:rsidRPr="00F26889">
              <w:rPr>
                <w:i/>
                <w:lang w:val="en-US"/>
              </w:rPr>
              <w:t>beam peak direction.</w:t>
            </w:r>
          </w:p>
          <w:p w14:paraId="451F7FCA" w14:textId="77777777" w:rsidR="00217BC3" w:rsidRPr="00F26889" w:rsidRDefault="00217BC3" w:rsidP="00217BC3">
            <w:pPr>
              <w:pStyle w:val="NO"/>
              <w:rPr>
                <w:lang w:val="en-US"/>
              </w:rPr>
            </w:pPr>
            <w:r w:rsidRPr="00F26889">
              <w:rPr>
                <w:lang w:val="en-US"/>
              </w:rPr>
              <w:t>NOTE 3:</w:t>
            </w:r>
            <w:r w:rsidRPr="00F26889">
              <w:rPr>
                <w:lang w:val="en-US"/>
              </w:rPr>
              <w:tab/>
              <w:t>A declared EIRP value is a value provided by the manufacturer for verification according to the conformance specification declaration requirements, whereas a claimed EIRP value is provided by the manufacturer to the equipment user for normal operation of the equipment and is not subject to formal conformance testing.</w:t>
            </w:r>
          </w:p>
          <w:p w14:paraId="13E71F20" w14:textId="15EE4A29" w:rsidR="00217BC3" w:rsidRPr="00F26889" w:rsidRDefault="00217BC3" w:rsidP="005C21BD">
            <w:pPr>
              <w:rPr>
                <w:rFonts w:cs="v5.0.0"/>
                <w:snapToGrid w:val="0"/>
                <w:lang w:val="en-US" w:eastAsia="zh-CN"/>
              </w:rPr>
            </w:pPr>
            <w:r w:rsidRPr="00F26889">
              <w:rPr>
                <w:rFonts w:cs="v5.0.0"/>
                <w:snapToGrid w:val="0"/>
                <w:lang w:val="en-US" w:eastAsia="zh-CN"/>
              </w:rPr>
              <w:t>[…]</w:t>
            </w:r>
          </w:p>
        </w:tc>
      </w:tr>
    </w:tbl>
    <w:p w14:paraId="39CE20DA" w14:textId="77777777" w:rsidR="006725A9" w:rsidRPr="00F26889" w:rsidRDefault="006725A9" w:rsidP="00F26889">
      <w:pPr>
        <w:jc w:val="both"/>
        <w:rPr>
          <w:rFonts w:cs="v5.0.0"/>
          <w:snapToGrid w:val="0"/>
          <w:lang w:val="en-US" w:eastAsia="zh-CN"/>
        </w:rPr>
      </w:pPr>
    </w:p>
    <w:p w14:paraId="074790BA" w14:textId="319A6C7C" w:rsidR="00CF7764" w:rsidRPr="00F26889" w:rsidRDefault="00BA3732" w:rsidP="00F26889">
      <w:pPr>
        <w:jc w:val="both"/>
        <w:rPr>
          <w:rFonts w:cs="v5.0.0"/>
          <w:snapToGrid w:val="0"/>
          <w:lang w:val="en-US" w:eastAsia="zh-CN"/>
        </w:rPr>
      </w:pPr>
      <w:r w:rsidRPr="00F26889">
        <w:rPr>
          <w:rFonts w:cs="v5.0.0"/>
          <w:snapToGrid w:val="0"/>
          <w:lang w:val="en-US" w:eastAsia="zh-CN"/>
        </w:rPr>
        <w:t xml:space="preserve">With </w:t>
      </w:r>
      <w:r w:rsidR="00195F41" w:rsidRPr="00F26889">
        <w:rPr>
          <w:rFonts w:cs="v5.0.0"/>
          <w:snapToGrid w:val="0"/>
          <w:lang w:val="en-US" w:eastAsia="zh-CN"/>
        </w:rPr>
        <w:t xml:space="preserve">clear </w:t>
      </w:r>
      <w:r w:rsidRPr="00F26889">
        <w:rPr>
          <w:rFonts w:cs="v5.0.0"/>
          <w:snapToGrid w:val="0"/>
          <w:lang w:val="en-US" w:eastAsia="zh-CN"/>
        </w:rPr>
        <w:t xml:space="preserve">analogy to </w:t>
      </w:r>
      <w:r w:rsidR="00254BF6" w:rsidRPr="00F26889">
        <w:rPr>
          <w:rFonts w:cs="v5.0.0"/>
          <w:snapToGrid w:val="0"/>
          <w:lang w:val="en-US" w:eastAsia="zh-CN"/>
        </w:rPr>
        <w:t>R</w:t>
      </w:r>
      <w:r w:rsidRPr="00F26889">
        <w:rPr>
          <w:rFonts w:cs="v5.0.0"/>
          <w:snapToGrid w:val="0"/>
          <w:lang w:val="en-US" w:eastAsia="zh-CN"/>
        </w:rPr>
        <w:t>epeater type 2-O, w</w:t>
      </w:r>
      <w:r w:rsidR="00CF7764" w:rsidRPr="00F26889">
        <w:rPr>
          <w:rFonts w:cs="v5.0.0"/>
          <w:snapToGrid w:val="0"/>
          <w:lang w:val="en-US" w:eastAsia="zh-CN"/>
        </w:rPr>
        <w:t xml:space="preserve">e can assume that </w:t>
      </w:r>
      <w:r w:rsidR="002C5E5F" w:rsidRPr="00F26889">
        <w:rPr>
          <w:rFonts w:cs="v5.0.0"/>
          <w:snapToGrid w:val="0"/>
          <w:lang w:val="en-US" w:eastAsia="zh-CN"/>
        </w:rPr>
        <w:t xml:space="preserve">an AV UE </w:t>
      </w:r>
      <w:r w:rsidR="00AD49FE" w:rsidRPr="00F26889">
        <w:rPr>
          <w:rFonts w:cs="v5.0.0"/>
          <w:snapToGrid w:val="0"/>
          <w:lang w:val="en-US" w:eastAsia="zh-CN"/>
        </w:rPr>
        <w:t>device c</w:t>
      </w:r>
      <w:r w:rsidR="002C5E5F" w:rsidRPr="00F26889">
        <w:rPr>
          <w:rFonts w:cs="v5.0.0"/>
          <w:snapToGrid w:val="0"/>
          <w:lang w:val="en-US" w:eastAsia="zh-CN"/>
        </w:rPr>
        <w:t>ould also need to</w:t>
      </w:r>
      <w:r w:rsidRPr="00F26889">
        <w:rPr>
          <w:rFonts w:cs="v5.0.0"/>
          <w:snapToGrid w:val="0"/>
          <w:lang w:val="en-US" w:eastAsia="zh-CN"/>
        </w:rPr>
        <w:t xml:space="preserve"> </w:t>
      </w:r>
      <w:r w:rsidR="002C5E5F" w:rsidRPr="00F26889">
        <w:rPr>
          <w:rFonts w:cs="v5.0.0"/>
          <w:snapToGrid w:val="0"/>
          <w:lang w:val="en-US" w:eastAsia="zh-CN"/>
        </w:rPr>
        <w:t xml:space="preserve">be </w:t>
      </w:r>
      <w:r w:rsidR="002C5E5F" w:rsidRPr="00F26889">
        <w:rPr>
          <w:rFonts w:cs="v5.0.0"/>
          <w:i/>
          <w:iCs/>
          <w:snapToGrid w:val="0"/>
          <w:lang w:val="en-US" w:eastAsia="zh-CN"/>
        </w:rPr>
        <w:t>declared to support one or more beams, as per manufacturer</w:t>
      </w:r>
      <w:r w:rsidR="002C5E5F" w:rsidRPr="00F26889">
        <w:rPr>
          <w:i/>
          <w:iCs/>
          <w:lang w:val="en-US"/>
        </w:rPr>
        <w:t>'</w:t>
      </w:r>
      <w:r w:rsidR="002C5E5F" w:rsidRPr="00F26889">
        <w:rPr>
          <w:rFonts w:cs="v5.0.0"/>
          <w:i/>
          <w:iCs/>
          <w:snapToGrid w:val="0"/>
          <w:lang w:val="en-US" w:eastAsia="zh-CN"/>
        </w:rPr>
        <w:t>s declarations</w:t>
      </w:r>
      <w:r w:rsidR="00C31D14">
        <w:rPr>
          <w:rFonts w:cs="v5.0.0"/>
          <w:snapToGrid w:val="0"/>
          <w:lang w:val="en-US" w:eastAsia="zh-CN"/>
        </w:rPr>
        <w:t xml:space="preserve">, </w:t>
      </w:r>
      <w:r w:rsidR="00E025EA">
        <w:rPr>
          <w:rFonts w:cs="v5.0.0"/>
          <w:snapToGrid w:val="0"/>
          <w:lang w:val="en-US" w:eastAsia="zh-CN"/>
        </w:rPr>
        <w:t>similar to requirements for network infrastructure equipment</w:t>
      </w:r>
      <w:r w:rsidR="003E1B16" w:rsidRPr="00F26889">
        <w:rPr>
          <w:rFonts w:cs="v5.0.0"/>
          <w:snapToGrid w:val="0"/>
          <w:lang w:val="en-US" w:eastAsia="zh-CN"/>
        </w:rPr>
        <w:t>.</w:t>
      </w:r>
    </w:p>
    <w:p w14:paraId="63D95333" w14:textId="5FE9C84B" w:rsidR="00545D8D" w:rsidRPr="00F26889" w:rsidRDefault="00545D8D" w:rsidP="00F26889">
      <w:pPr>
        <w:jc w:val="both"/>
        <w:rPr>
          <w:rFonts w:cs="v5.0.0"/>
          <w:snapToGrid w:val="0"/>
          <w:lang w:val="en-US" w:eastAsia="zh-CN"/>
        </w:rPr>
      </w:pPr>
      <w:r w:rsidRPr="00F26889">
        <w:rPr>
          <w:rFonts w:cs="v5.0.0"/>
          <w:snapToGrid w:val="0"/>
          <w:lang w:val="en-US" w:eastAsia="zh-CN"/>
        </w:rPr>
        <w:t xml:space="preserve">In the TS 38.106 Section 7.2 </w:t>
      </w:r>
      <w:r w:rsidRPr="00F26889">
        <w:rPr>
          <w:rFonts w:cs="v5.0.0"/>
          <w:snapToGrid w:val="0"/>
          <w:lang w:val="en-US" w:eastAsia="zh-CN"/>
        </w:rPr>
        <w:fldChar w:fldCharType="begin"/>
      </w:r>
      <w:r w:rsidRPr="00F26889">
        <w:rPr>
          <w:rFonts w:cs="v5.0.0"/>
          <w:snapToGrid w:val="0"/>
          <w:lang w:val="en-US" w:eastAsia="zh-CN"/>
        </w:rPr>
        <w:instrText xml:space="preserve"> REF _Ref114647704 \w \h </w:instrText>
      </w:r>
      <w:r w:rsidR="00613A50" w:rsidRPr="00F26889">
        <w:rPr>
          <w:rFonts w:cs="v5.0.0"/>
          <w:snapToGrid w:val="0"/>
          <w:lang w:val="en-US" w:eastAsia="zh-CN"/>
        </w:rPr>
        <w:instrText xml:space="preserve"> \* MERGEFORMAT </w:instrText>
      </w:r>
      <w:r w:rsidRPr="00F26889">
        <w:rPr>
          <w:rFonts w:cs="v5.0.0"/>
          <w:snapToGrid w:val="0"/>
          <w:lang w:val="en-US" w:eastAsia="zh-CN"/>
        </w:rPr>
      </w:r>
      <w:r w:rsidRPr="00F26889">
        <w:rPr>
          <w:rFonts w:cs="v5.0.0"/>
          <w:snapToGrid w:val="0"/>
          <w:lang w:val="en-US" w:eastAsia="zh-CN"/>
        </w:rPr>
        <w:fldChar w:fldCharType="separate"/>
      </w:r>
      <w:r w:rsidR="00A67B17">
        <w:rPr>
          <w:rFonts w:cs="v5.0.0"/>
          <w:snapToGrid w:val="0"/>
          <w:lang w:val="en-US" w:eastAsia="zh-CN"/>
        </w:rPr>
        <w:t>[6]</w:t>
      </w:r>
      <w:r w:rsidRPr="00F26889">
        <w:rPr>
          <w:rFonts w:cs="v5.0.0"/>
          <w:snapToGrid w:val="0"/>
          <w:lang w:val="en-US" w:eastAsia="zh-CN"/>
        </w:rPr>
        <w:fldChar w:fldCharType="end"/>
      </w:r>
      <w:r w:rsidRPr="00F26889">
        <w:rPr>
          <w:rFonts w:cs="v5.0.0"/>
          <w:snapToGrid w:val="0"/>
          <w:lang w:val="en-US" w:eastAsia="zh-CN"/>
        </w:rPr>
        <w:t xml:space="preserve"> there are further specifications and minimum requirements regarding the rated beam TRP output power limits, which </w:t>
      </w:r>
      <w:r w:rsidR="00FB0D79" w:rsidRPr="00F26889">
        <w:rPr>
          <w:rFonts w:cs="v5.0.0"/>
          <w:snapToGrid w:val="0"/>
          <w:lang w:val="en-US" w:eastAsia="zh-CN"/>
        </w:rPr>
        <w:t>might</w:t>
      </w:r>
      <w:r w:rsidRPr="00F26889">
        <w:rPr>
          <w:rFonts w:cs="v5.0.0"/>
          <w:snapToGrid w:val="0"/>
          <w:lang w:val="en-US" w:eastAsia="zh-CN"/>
        </w:rPr>
        <w:t xml:space="preserve"> </w:t>
      </w:r>
      <w:r w:rsidR="00362591" w:rsidRPr="00362591">
        <w:rPr>
          <w:rFonts w:cs="v5.0.0"/>
          <w:snapToGrid w:val="0"/>
          <w:lang w:val="en-US" w:eastAsia="zh-CN"/>
        </w:rPr>
        <w:t>not be</w:t>
      </w:r>
      <w:r w:rsidRPr="00F26889">
        <w:rPr>
          <w:rFonts w:cs="v5.0.0"/>
          <w:snapToGrid w:val="0"/>
          <w:lang w:val="en-US" w:eastAsia="zh-CN"/>
        </w:rPr>
        <w:t xml:space="preserve"> applicable to NR AV UE. </w:t>
      </w:r>
    </w:p>
    <w:p w14:paraId="444B0FFE" w14:textId="0C409F33" w:rsidR="00CF7764" w:rsidRPr="00F26889" w:rsidRDefault="00CF7764" w:rsidP="00F26889">
      <w:pPr>
        <w:ind w:left="1560" w:hanging="1276"/>
        <w:rPr>
          <w:rFonts w:cs="v5.0.0"/>
          <w:b/>
          <w:bCs/>
          <w:i/>
          <w:iCs/>
          <w:snapToGrid w:val="0"/>
          <w:lang w:val="en-US" w:eastAsia="zh-CN"/>
        </w:rPr>
      </w:pPr>
      <w:r w:rsidRPr="00F26889">
        <w:rPr>
          <w:rFonts w:cs="v5.0.0"/>
          <w:b/>
          <w:bCs/>
          <w:i/>
          <w:iCs/>
          <w:snapToGrid w:val="0"/>
          <w:lang w:val="en-US" w:eastAsia="zh-CN"/>
        </w:rPr>
        <w:t>Observation</w:t>
      </w:r>
      <w:r w:rsidR="00FB0D79" w:rsidRPr="00F26889">
        <w:rPr>
          <w:rFonts w:cs="v5.0.0"/>
          <w:b/>
          <w:bCs/>
          <w:i/>
          <w:iCs/>
          <w:snapToGrid w:val="0"/>
          <w:lang w:val="en-US" w:eastAsia="zh-CN"/>
        </w:rPr>
        <w:t xml:space="preserve"> </w:t>
      </w:r>
      <w:r w:rsidR="00737A71">
        <w:rPr>
          <w:rFonts w:cs="v5.0.0"/>
          <w:b/>
          <w:bCs/>
          <w:i/>
          <w:iCs/>
          <w:snapToGrid w:val="0"/>
          <w:lang w:val="en-US" w:eastAsia="zh-CN"/>
        </w:rPr>
        <w:t>2</w:t>
      </w:r>
      <w:r w:rsidR="001C6F58" w:rsidRPr="00F26889">
        <w:rPr>
          <w:rFonts w:cs="v5.0.0"/>
          <w:b/>
          <w:bCs/>
          <w:i/>
          <w:iCs/>
          <w:snapToGrid w:val="0"/>
          <w:lang w:val="en-US" w:eastAsia="zh-CN"/>
        </w:rPr>
        <w:t>:</w:t>
      </w:r>
      <w:r w:rsidRPr="00F26889">
        <w:rPr>
          <w:rFonts w:cs="v5.0.0"/>
          <w:b/>
          <w:bCs/>
          <w:i/>
          <w:iCs/>
          <w:snapToGrid w:val="0"/>
          <w:lang w:val="en-US" w:eastAsia="zh-CN"/>
        </w:rPr>
        <w:t xml:space="preserve"> The NR release 17 specifications for the radiated characteristics of Repeater type 2-O can be a good starting point (template) when studying the requirements for capability signaling of AV UEs with directive antenna setups operating in the FR1 frequency bands.</w:t>
      </w:r>
    </w:p>
    <w:p w14:paraId="20BACEAD" w14:textId="77777777" w:rsidR="00AB0208" w:rsidRPr="00F26889" w:rsidRDefault="00AB0208" w:rsidP="001F201D">
      <w:pPr>
        <w:rPr>
          <w:lang w:val="en-US"/>
        </w:rPr>
      </w:pPr>
    </w:p>
    <w:bookmarkEnd w:id="2"/>
    <w:p w14:paraId="76191D2A" w14:textId="03820DDC" w:rsidR="00186796" w:rsidRPr="00F26889" w:rsidRDefault="00186796" w:rsidP="00186796">
      <w:pPr>
        <w:pStyle w:val="Heading2"/>
        <w:rPr>
          <w:lang w:val="en-US"/>
        </w:rPr>
      </w:pPr>
      <w:r w:rsidRPr="00F26889">
        <w:rPr>
          <w:lang w:val="en-US"/>
        </w:rPr>
        <w:lastRenderedPageBreak/>
        <w:t>Radiated characteristics for AV UE with directive antenna</w:t>
      </w:r>
    </w:p>
    <w:p w14:paraId="4B80F637" w14:textId="4185D96C" w:rsidR="00AF3742" w:rsidRPr="00F26889" w:rsidRDefault="00F56FC3" w:rsidP="005867DD">
      <w:pPr>
        <w:jc w:val="both"/>
        <w:rPr>
          <w:rFonts w:cs="v5.0.0"/>
          <w:snapToGrid w:val="0"/>
          <w:lang w:val="en-US" w:eastAsia="zh-CN"/>
        </w:rPr>
      </w:pPr>
      <w:proofErr w:type="gramStart"/>
      <w:r w:rsidRPr="00F26889">
        <w:rPr>
          <w:lang w:val="en-US"/>
        </w:rPr>
        <w:t>For the purpose of</w:t>
      </w:r>
      <w:proofErr w:type="gramEnd"/>
      <w:r w:rsidR="00D86C4F" w:rsidRPr="00F26889">
        <w:rPr>
          <w:lang w:val="en-US"/>
        </w:rPr>
        <w:t xml:space="preserve"> UE capability signaling for </w:t>
      </w:r>
      <w:r w:rsidR="0095438B" w:rsidRPr="00F26889">
        <w:rPr>
          <w:lang w:val="en-US"/>
        </w:rPr>
        <w:t>U</w:t>
      </w:r>
      <w:r w:rsidR="00D86C4F" w:rsidRPr="00F26889">
        <w:rPr>
          <w:lang w:val="en-US"/>
        </w:rPr>
        <w:t>AV beamforming</w:t>
      </w:r>
      <w:r w:rsidR="00AC398C" w:rsidRPr="00F26889">
        <w:rPr>
          <w:lang w:val="en-US"/>
        </w:rPr>
        <w:t xml:space="preserve"> in FR1</w:t>
      </w:r>
      <w:r w:rsidR="0095438B" w:rsidRPr="00F26889">
        <w:rPr>
          <w:lang w:val="en-US"/>
        </w:rPr>
        <w:t>, we</w:t>
      </w:r>
      <w:r w:rsidR="0095102E" w:rsidRPr="00F26889">
        <w:rPr>
          <w:lang w:val="en-US"/>
        </w:rPr>
        <w:t xml:space="preserve"> use the </w:t>
      </w:r>
      <w:r w:rsidR="00CE59D2" w:rsidRPr="00F26889">
        <w:rPr>
          <w:rFonts w:cs="v5.0.0"/>
          <w:snapToGrid w:val="0"/>
          <w:lang w:val="en-US" w:eastAsia="zh-CN"/>
        </w:rPr>
        <w:t>Repeater type 2-O</w:t>
      </w:r>
      <w:r w:rsidR="00CE59D2" w:rsidRPr="00F26889">
        <w:rPr>
          <w:rFonts w:cs="v5.0.0"/>
          <w:i/>
          <w:iCs/>
          <w:snapToGrid w:val="0"/>
          <w:lang w:val="en-US" w:eastAsia="zh-CN"/>
        </w:rPr>
        <w:t xml:space="preserve"> </w:t>
      </w:r>
      <w:r w:rsidR="00CE59D2" w:rsidRPr="00F26889">
        <w:rPr>
          <w:rFonts w:cs="v5.0.0"/>
          <w:snapToGrid w:val="0"/>
          <w:lang w:val="en-US" w:eastAsia="zh-CN"/>
        </w:rPr>
        <w:t>requirements from TS 38.106</w:t>
      </w:r>
      <w:r w:rsidR="006561AE" w:rsidRPr="00F26889">
        <w:rPr>
          <w:rFonts w:cs="v5.0.0"/>
          <w:snapToGrid w:val="0"/>
          <w:lang w:val="en-US" w:eastAsia="zh-CN"/>
        </w:rPr>
        <w:t xml:space="preserve"> </w:t>
      </w:r>
      <w:r w:rsidR="00CE59D2" w:rsidRPr="00F26889">
        <w:rPr>
          <w:rFonts w:cs="v5.0.0"/>
          <w:snapToGrid w:val="0"/>
          <w:lang w:val="en-US" w:eastAsia="zh-CN"/>
        </w:rPr>
        <w:fldChar w:fldCharType="begin"/>
      </w:r>
      <w:r w:rsidR="00CE59D2" w:rsidRPr="00F26889">
        <w:rPr>
          <w:rFonts w:cs="v5.0.0"/>
          <w:snapToGrid w:val="0"/>
          <w:lang w:val="en-US" w:eastAsia="zh-CN"/>
        </w:rPr>
        <w:instrText xml:space="preserve"> REF _Ref114647704 \w \h </w:instrText>
      </w:r>
      <w:r w:rsidR="00613A50" w:rsidRPr="00F26889">
        <w:rPr>
          <w:rFonts w:cs="v5.0.0"/>
          <w:snapToGrid w:val="0"/>
          <w:lang w:val="en-US" w:eastAsia="zh-CN"/>
        </w:rPr>
        <w:instrText xml:space="preserve"> \* MERGEFORMAT </w:instrText>
      </w:r>
      <w:r w:rsidR="00CE59D2" w:rsidRPr="00F26889">
        <w:rPr>
          <w:rFonts w:cs="v5.0.0"/>
          <w:snapToGrid w:val="0"/>
          <w:lang w:val="en-US" w:eastAsia="zh-CN"/>
        </w:rPr>
      </w:r>
      <w:r w:rsidR="00CE59D2" w:rsidRPr="00F26889">
        <w:rPr>
          <w:rFonts w:cs="v5.0.0"/>
          <w:snapToGrid w:val="0"/>
          <w:lang w:val="en-US" w:eastAsia="zh-CN"/>
        </w:rPr>
        <w:fldChar w:fldCharType="separate"/>
      </w:r>
      <w:r w:rsidR="00A67B17">
        <w:rPr>
          <w:rFonts w:cs="v5.0.0"/>
          <w:snapToGrid w:val="0"/>
          <w:lang w:val="en-US" w:eastAsia="zh-CN"/>
        </w:rPr>
        <w:t>[6]</w:t>
      </w:r>
      <w:r w:rsidR="00CE59D2" w:rsidRPr="00F26889">
        <w:rPr>
          <w:rFonts w:cs="v5.0.0"/>
          <w:snapToGrid w:val="0"/>
          <w:lang w:val="en-US" w:eastAsia="zh-CN"/>
        </w:rPr>
        <w:fldChar w:fldCharType="end"/>
      </w:r>
      <w:r w:rsidR="004E1F2E" w:rsidRPr="00F26889">
        <w:rPr>
          <w:rFonts w:cs="v5.0.0"/>
          <w:snapToGrid w:val="0"/>
          <w:lang w:val="en-US" w:eastAsia="zh-CN"/>
        </w:rPr>
        <w:t>,</w:t>
      </w:r>
      <w:r w:rsidR="00CE59D2" w:rsidRPr="00F26889">
        <w:rPr>
          <w:rFonts w:cs="v5.0.0"/>
          <w:snapToGrid w:val="0"/>
          <w:lang w:val="en-US" w:eastAsia="zh-CN"/>
        </w:rPr>
        <w:t xml:space="preserve"> </w:t>
      </w:r>
      <w:r w:rsidR="00A7069C" w:rsidRPr="00F26889">
        <w:rPr>
          <w:rFonts w:cs="v5.0.0"/>
          <w:snapToGrid w:val="0"/>
          <w:lang w:val="en-US" w:eastAsia="zh-CN"/>
        </w:rPr>
        <w:t>and</w:t>
      </w:r>
      <w:r w:rsidR="002E485A" w:rsidRPr="00F26889">
        <w:rPr>
          <w:rFonts w:cs="v5.0.0"/>
          <w:snapToGrid w:val="0"/>
          <w:lang w:val="en-US" w:eastAsia="zh-CN"/>
        </w:rPr>
        <w:t xml:space="preserve"> </w:t>
      </w:r>
      <w:r w:rsidR="00BE5739" w:rsidRPr="00F26889">
        <w:rPr>
          <w:rFonts w:cs="v5.0.0"/>
          <w:snapToGrid w:val="0"/>
          <w:lang w:val="en-US" w:eastAsia="zh-CN"/>
        </w:rPr>
        <w:t xml:space="preserve">identified and </w:t>
      </w:r>
      <w:r w:rsidR="002E485A" w:rsidRPr="00F26889">
        <w:rPr>
          <w:rFonts w:cs="v5.0.0"/>
          <w:snapToGrid w:val="0"/>
          <w:lang w:val="en-US" w:eastAsia="zh-CN"/>
        </w:rPr>
        <w:t>propose to</w:t>
      </w:r>
      <w:r w:rsidR="00901E9A" w:rsidRPr="00F26889">
        <w:rPr>
          <w:rFonts w:cs="v5.0.0"/>
          <w:snapToGrid w:val="0"/>
          <w:lang w:val="en-US" w:eastAsia="zh-CN"/>
        </w:rPr>
        <w:t xml:space="preserve"> </w:t>
      </w:r>
      <w:r w:rsidR="00C326E4" w:rsidRPr="00F26889">
        <w:rPr>
          <w:rFonts w:cs="v5.0.0"/>
          <w:snapToGrid w:val="0"/>
          <w:lang w:val="en-US" w:eastAsia="zh-CN"/>
        </w:rPr>
        <w:t>adopt</w:t>
      </w:r>
      <w:r w:rsidR="00775B21" w:rsidRPr="00F26889">
        <w:rPr>
          <w:rFonts w:cs="v5.0.0"/>
          <w:snapToGrid w:val="0"/>
          <w:lang w:val="en-US" w:eastAsia="zh-CN"/>
        </w:rPr>
        <w:t xml:space="preserve"> </w:t>
      </w:r>
      <w:r w:rsidR="00901E9A" w:rsidRPr="00F26889">
        <w:rPr>
          <w:rFonts w:cs="v5.0.0"/>
          <w:snapToGrid w:val="0"/>
          <w:lang w:val="en-US" w:eastAsia="zh-CN"/>
        </w:rPr>
        <w:t xml:space="preserve">or modify </w:t>
      </w:r>
      <w:r w:rsidR="00AF3742" w:rsidRPr="00F26889">
        <w:rPr>
          <w:rFonts w:cs="v5.0.0"/>
          <w:snapToGrid w:val="0"/>
          <w:lang w:val="en-US" w:eastAsia="zh-CN"/>
        </w:rPr>
        <w:t>them as follows:</w:t>
      </w:r>
    </w:p>
    <w:p w14:paraId="444D4A58" w14:textId="46F2EBDC" w:rsidR="00186796" w:rsidRPr="00F26889" w:rsidRDefault="00C326E4" w:rsidP="005867DD">
      <w:pPr>
        <w:pStyle w:val="ListParagraph"/>
        <w:numPr>
          <w:ilvl w:val="0"/>
          <w:numId w:val="32"/>
        </w:numPr>
        <w:jc w:val="both"/>
        <w:rPr>
          <w:sz w:val="20"/>
          <w:szCs w:val="20"/>
          <w:lang w:val="en-US"/>
        </w:rPr>
      </w:pPr>
      <w:r w:rsidRPr="00F26889">
        <w:rPr>
          <w:rFonts w:cs="v5.0.0"/>
          <w:snapToGrid w:val="0"/>
          <w:sz w:val="20"/>
          <w:szCs w:val="20"/>
          <w:lang w:val="en-US"/>
        </w:rPr>
        <w:t xml:space="preserve">The </w:t>
      </w:r>
      <w:r w:rsidR="009249C3" w:rsidRPr="009249C3">
        <w:rPr>
          <w:rFonts w:cs="v5.0.0"/>
          <w:snapToGrid w:val="0"/>
          <w:sz w:val="20"/>
          <w:szCs w:val="20"/>
          <w:lang w:val="en-US"/>
        </w:rPr>
        <w:t>definitions</w:t>
      </w:r>
      <w:r w:rsidRPr="00F26889">
        <w:rPr>
          <w:rFonts w:cs="v5.0.0"/>
          <w:snapToGrid w:val="0"/>
          <w:sz w:val="20"/>
          <w:szCs w:val="20"/>
          <w:lang w:val="en-US"/>
        </w:rPr>
        <w:t xml:space="preserve"> for </w:t>
      </w:r>
      <w:r w:rsidR="005604BB" w:rsidRPr="00F26889">
        <w:rPr>
          <w:rFonts w:cs="v5.0.0"/>
          <w:i/>
          <w:iCs/>
          <w:snapToGrid w:val="0"/>
          <w:sz w:val="20"/>
          <w:szCs w:val="20"/>
          <w:lang w:val="en-US"/>
        </w:rPr>
        <w:t>Be</w:t>
      </w:r>
      <w:r w:rsidR="00D54E2C" w:rsidRPr="00F26889">
        <w:rPr>
          <w:rFonts w:cs="v5.0.0"/>
          <w:i/>
          <w:iCs/>
          <w:snapToGrid w:val="0"/>
          <w:sz w:val="20"/>
          <w:szCs w:val="20"/>
          <w:lang w:val="en-US"/>
        </w:rPr>
        <w:t>am</w:t>
      </w:r>
      <w:r w:rsidR="00D54E2C" w:rsidRPr="00F26889">
        <w:rPr>
          <w:rFonts w:cs="v5.0.0"/>
          <w:snapToGrid w:val="0"/>
          <w:sz w:val="20"/>
          <w:szCs w:val="20"/>
          <w:lang w:val="en-US"/>
        </w:rPr>
        <w:t xml:space="preserve">, </w:t>
      </w:r>
      <w:r w:rsidR="005604BB" w:rsidRPr="00F26889">
        <w:rPr>
          <w:rFonts w:cs="v5.0.0"/>
          <w:i/>
          <w:iCs/>
          <w:snapToGrid w:val="0"/>
          <w:sz w:val="20"/>
          <w:szCs w:val="20"/>
          <w:lang w:val="en-US"/>
        </w:rPr>
        <w:t>B</w:t>
      </w:r>
      <w:r w:rsidR="00D54E2C" w:rsidRPr="00F26889">
        <w:rPr>
          <w:rFonts w:cs="v5.0.0"/>
          <w:i/>
          <w:iCs/>
          <w:snapToGrid w:val="0"/>
          <w:sz w:val="20"/>
          <w:szCs w:val="20"/>
          <w:lang w:val="en-US"/>
        </w:rPr>
        <w:t>eam center direction</w:t>
      </w:r>
      <w:r w:rsidR="00D54E2C" w:rsidRPr="00F26889">
        <w:rPr>
          <w:rFonts w:cs="v5.0.0"/>
          <w:snapToGrid w:val="0"/>
          <w:sz w:val="20"/>
          <w:szCs w:val="20"/>
          <w:lang w:val="en-US"/>
        </w:rPr>
        <w:t xml:space="preserve">, </w:t>
      </w:r>
      <w:r w:rsidR="005604BB" w:rsidRPr="00F26889">
        <w:rPr>
          <w:rFonts w:cs="v5.0.0"/>
          <w:i/>
          <w:iCs/>
          <w:snapToGrid w:val="0"/>
          <w:sz w:val="20"/>
          <w:szCs w:val="20"/>
          <w:lang w:val="en-US"/>
        </w:rPr>
        <w:t>B</w:t>
      </w:r>
      <w:r w:rsidR="00184ADC" w:rsidRPr="00F26889">
        <w:rPr>
          <w:rFonts w:cs="v5.0.0"/>
          <w:i/>
          <w:iCs/>
          <w:snapToGrid w:val="0"/>
          <w:sz w:val="20"/>
          <w:szCs w:val="20"/>
          <w:lang w:val="en-US"/>
        </w:rPr>
        <w:t>eam direction pair</w:t>
      </w:r>
      <w:r w:rsidR="00184ADC" w:rsidRPr="00F26889">
        <w:rPr>
          <w:rFonts w:cs="v5.0.0"/>
          <w:snapToGrid w:val="0"/>
          <w:sz w:val="20"/>
          <w:szCs w:val="20"/>
          <w:lang w:val="en-US"/>
        </w:rPr>
        <w:t xml:space="preserve">, </w:t>
      </w:r>
      <w:r w:rsidR="005604BB" w:rsidRPr="00F26889">
        <w:rPr>
          <w:rFonts w:cs="v5.0.0"/>
          <w:i/>
          <w:iCs/>
          <w:snapToGrid w:val="0"/>
          <w:sz w:val="20"/>
          <w:szCs w:val="20"/>
          <w:lang w:val="en-US"/>
        </w:rPr>
        <w:t>B</w:t>
      </w:r>
      <w:r w:rsidR="00184ADC" w:rsidRPr="00F26889">
        <w:rPr>
          <w:rFonts w:cs="v5.0.0"/>
          <w:i/>
          <w:iCs/>
          <w:snapToGrid w:val="0"/>
          <w:sz w:val="20"/>
          <w:szCs w:val="20"/>
          <w:lang w:val="en-US"/>
        </w:rPr>
        <w:t>eam peak direction</w:t>
      </w:r>
      <w:r w:rsidR="005604BB" w:rsidRPr="00F26889">
        <w:rPr>
          <w:rFonts w:cs="v5.0.0"/>
          <w:snapToGrid w:val="0"/>
          <w:sz w:val="20"/>
          <w:szCs w:val="20"/>
          <w:lang w:val="en-US"/>
        </w:rPr>
        <w:t xml:space="preserve">, </w:t>
      </w:r>
      <w:r w:rsidR="005604BB" w:rsidRPr="00F26889">
        <w:rPr>
          <w:rFonts w:cs="v5.0.0"/>
          <w:i/>
          <w:iCs/>
          <w:snapToGrid w:val="0"/>
          <w:sz w:val="20"/>
          <w:szCs w:val="20"/>
          <w:lang w:val="en-US"/>
        </w:rPr>
        <w:t>B</w:t>
      </w:r>
      <w:r w:rsidR="0026563A" w:rsidRPr="00F26889">
        <w:rPr>
          <w:rFonts w:cs="v5.0.0"/>
          <w:i/>
          <w:iCs/>
          <w:snapToGrid w:val="0"/>
          <w:sz w:val="20"/>
          <w:szCs w:val="20"/>
          <w:lang w:val="en-US"/>
        </w:rPr>
        <w:t>eamwi</w:t>
      </w:r>
      <w:r w:rsidR="000E3C98" w:rsidRPr="00F26889">
        <w:rPr>
          <w:rFonts w:cs="v5.0.0"/>
          <w:i/>
          <w:iCs/>
          <w:snapToGrid w:val="0"/>
          <w:sz w:val="20"/>
          <w:szCs w:val="20"/>
          <w:lang w:val="en-US"/>
        </w:rPr>
        <w:t>dth</w:t>
      </w:r>
      <w:r w:rsidR="000E3C98" w:rsidRPr="00F26889">
        <w:rPr>
          <w:rFonts w:cs="v5.0.0"/>
          <w:snapToGrid w:val="0"/>
          <w:sz w:val="20"/>
          <w:szCs w:val="20"/>
          <w:lang w:val="en-US"/>
        </w:rPr>
        <w:t xml:space="preserve"> </w:t>
      </w:r>
      <w:r w:rsidR="005604BB" w:rsidRPr="00F26889">
        <w:rPr>
          <w:rFonts w:cs="v5.0.0"/>
          <w:snapToGrid w:val="0"/>
          <w:sz w:val="20"/>
          <w:szCs w:val="20"/>
          <w:lang w:val="en-US"/>
        </w:rPr>
        <w:t xml:space="preserve">and </w:t>
      </w:r>
      <w:r w:rsidR="005604BB" w:rsidRPr="00F26889">
        <w:rPr>
          <w:rFonts w:cs="v5.0.0"/>
          <w:i/>
          <w:iCs/>
          <w:snapToGrid w:val="0"/>
          <w:sz w:val="20"/>
          <w:szCs w:val="20"/>
          <w:lang w:val="en-US"/>
        </w:rPr>
        <w:t>Reference beam direction pair</w:t>
      </w:r>
      <w:r w:rsidR="005604BB" w:rsidRPr="00F26889">
        <w:rPr>
          <w:rFonts w:cs="v5.0.0"/>
          <w:snapToGrid w:val="0"/>
          <w:sz w:val="20"/>
          <w:szCs w:val="20"/>
          <w:lang w:val="en-US"/>
        </w:rPr>
        <w:t xml:space="preserve"> </w:t>
      </w:r>
      <w:r w:rsidR="000E3C98" w:rsidRPr="00F26889">
        <w:rPr>
          <w:rFonts w:cs="v5.0.0"/>
          <w:snapToGrid w:val="0"/>
          <w:sz w:val="20"/>
          <w:szCs w:val="20"/>
          <w:lang w:val="en-US"/>
        </w:rPr>
        <w:t xml:space="preserve">are applicable to AV UE beamforming and directive antenna </w:t>
      </w:r>
      <w:r w:rsidR="00901E9A" w:rsidRPr="00F26889">
        <w:rPr>
          <w:rFonts w:cs="v5.0.0"/>
          <w:snapToGrid w:val="0"/>
          <w:sz w:val="20"/>
          <w:szCs w:val="20"/>
          <w:lang w:val="en-US"/>
        </w:rPr>
        <w:t xml:space="preserve">elements </w:t>
      </w:r>
      <w:r w:rsidR="000E3C98" w:rsidRPr="00F26889">
        <w:rPr>
          <w:rFonts w:cs="v5.0.0"/>
          <w:snapToGrid w:val="0"/>
          <w:sz w:val="20"/>
          <w:szCs w:val="20"/>
          <w:lang w:val="en-US"/>
        </w:rPr>
        <w:t>operating in FR</w:t>
      </w:r>
      <w:r w:rsidR="00901E9A" w:rsidRPr="00F26889">
        <w:rPr>
          <w:rFonts w:cs="v5.0.0"/>
          <w:snapToGrid w:val="0"/>
          <w:sz w:val="20"/>
          <w:szCs w:val="20"/>
          <w:lang w:val="en-US"/>
        </w:rPr>
        <w:t>1</w:t>
      </w:r>
      <w:r w:rsidR="000E3C98" w:rsidRPr="00F26889">
        <w:rPr>
          <w:rFonts w:cs="v5.0.0"/>
          <w:snapToGrid w:val="0"/>
          <w:sz w:val="20"/>
          <w:szCs w:val="20"/>
          <w:lang w:val="en-US"/>
        </w:rPr>
        <w:t xml:space="preserve"> frequency bands</w:t>
      </w:r>
    </w:p>
    <w:p w14:paraId="13319844" w14:textId="704F38C7" w:rsidR="00B1268A" w:rsidRPr="00F26889" w:rsidRDefault="00CB6CDD" w:rsidP="005867DD">
      <w:pPr>
        <w:pStyle w:val="ListParagraph"/>
        <w:numPr>
          <w:ilvl w:val="0"/>
          <w:numId w:val="32"/>
        </w:numPr>
        <w:jc w:val="both"/>
        <w:rPr>
          <w:sz w:val="20"/>
          <w:szCs w:val="20"/>
          <w:lang w:val="en-US"/>
        </w:rPr>
      </w:pPr>
      <w:r w:rsidRPr="00F26889">
        <w:rPr>
          <w:rFonts w:cs="v5.0.0"/>
          <w:snapToGrid w:val="0"/>
          <w:sz w:val="20"/>
          <w:szCs w:val="20"/>
          <w:lang w:val="en-US"/>
        </w:rPr>
        <w:t>The</w:t>
      </w:r>
      <w:r w:rsidR="007D409D" w:rsidRPr="00F26889">
        <w:rPr>
          <w:rFonts w:cs="v5.0.0"/>
          <w:snapToGrid w:val="0"/>
          <w:sz w:val="20"/>
          <w:szCs w:val="20"/>
          <w:lang w:val="en-US"/>
        </w:rPr>
        <w:t xml:space="preserve"> </w:t>
      </w:r>
      <w:r w:rsidR="00B66435" w:rsidRPr="00B66435">
        <w:rPr>
          <w:rFonts w:cs="v5.0.0"/>
          <w:snapToGrid w:val="0"/>
          <w:sz w:val="20"/>
          <w:szCs w:val="20"/>
          <w:lang w:val="en-US"/>
        </w:rPr>
        <w:t>definitions</w:t>
      </w:r>
      <w:r w:rsidR="007D409D" w:rsidRPr="00F26889">
        <w:rPr>
          <w:rFonts w:cs="v5.0.0"/>
          <w:snapToGrid w:val="0"/>
          <w:sz w:val="20"/>
          <w:szCs w:val="20"/>
          <w:lang w:val="en-US"/>
        </w:rPr>
        <w:t xml:space="preserve"> for</w:t>
      </w:r>
      <w:r w:rsidRPr="00F26889">
        <w:rPr>
          <w:rFonts w:cs="v5.0.0"/>
          <w:snapToGrid w:val="0"/>
          <w:sz w:val="20"/>
          <w:szCs w:val="20"/>
          <w:lang w:val="en-US"/>
        </w:rPr>
        <w:t xml:space="preserve"> </w:t>
      </w:r>
      <w:r w:rsidRPr="00F26889">
        <w:rPr>
          <w:rFonts w:cs="v5.0.0"/>
          <w:i/>
          <w:iCs/>
          <w:snapToGrid w:val="0"/>
          <w:sz w:val="20"/>
          <w:szCs w:val="20"/>
          <w:lang w:val="en-US"/>
        </w:rPr>
        <w:t xml:space="preserve">OTA </w:t>
      </w:r>
      <w:r w:rsidR="007C02A1" w:rsidRPr="00F26889">
        <w:rPr>
          <w:rFonts w:cs="v5.0.0"/>
          <w:i/>
          <w:iCs/>
          <w:snapToGrid w:val="0"/>
          <w:sz w:val="20"/>
          <w:szCs w:val="20"/>
          <w:lang w:val="en-US"/>
        </w:rPr>
        <w:t>coverage</w:t>
      </w:r>
      <w:r w:rsidR="007C02A1" w:rsidRPr="00F26889">
        <w:rPr>
          <w:b/>
          <w:lang w:val="en-US"/>
        </w:rPr>
        <w:t xml:space="preserve"> </w:t>
      </w:r>
      <w:r w:rsidR="007C02A1" w:rsidRPr="00F26889">
        <w:rPr>
          <w:rFonts w:cs="v5.0.0"/>
          <w:i/>
          <w:iCs/>
          <w:snapToGrid w:val="0"/>
          <w:sz w:val="20"/>
          <w:szCs w:val="20"/>
          <w:lang w:val="en-US"/>
        </w:rPr>
        <w:t>range</w:t>
      </w:r>
      <w:r w:rsidR="007C02A1" w:rsidRPr="00F26889">
        <w:rPr>
          <w:rFonts w:cs="v5.0.0"/>
          <w:snapToGrid w:val="0"/>
          <w:sz w:val="20"/>
          <w:szCs w:val="20"/>
          <w:lang w:val="en-US"/>
        </w:rPr>
        <w:t xml:space="preserve"> and</w:t>
      </w:r>
      <w:r w:rsidR="007C02A1" w:rsidRPr="00F26889">
        <w:rPr>
          <w:lang w:val="en-US"/>
        </w:rPr>
        <w:t xml:space="preserve"> </w:t>
      </w:r>
      <w:r w:rsidR="007C02A1" w:rsidRPr="00F26889">
        <w:rPr>
          <w:rFonts w:cs="v5.0.0"/>
          <w:i/>
          <w:iCs/>
          <w:snapToGrid w:val="0"/>
          <w:sz w:val="20"/>
          <w:szCs w:val="20"/>
          <w:lang w:val="en-US"/>
        </w:rPr>
        <w:t>OTA peak directions set</w:t>
      </w:r>
      <w:r w:rsidR="007C02A1" w:rsidRPr="00F26889">
        <w:rPr>
          <w:rFonts w:cs="v5.0.0"/>
          <w:snapToGrid w:val="0"/>
          <w:sz w:val="20"/>
          <w:szCs w:val="20"/>
          <w:lang w:val="en-US"/>
        </w:rPr>
        <w:t xml:space="preserve"> </w:t>
      </w:r>
      <w:r w:rsidR="00607972" w:rsidRPr="00F26889">
        <w:rPr>
          <w:rFonts w:cs="v5.0.0"/>
          <w:snapToGrid w:val="0"/>
          <w:sz w:val="20"/>
          <w:szCs w:val="20"/>
          <w:lang w:val="en-US"/>
        </w:rPr>
        <w:t xml:space="preserve">might </w:t>
      </w:r>
      <w:r w:rsidR="007D409D" w:rsidRPr="00F26889">
        <w:rPr>
          <w:rFonts w:cs="v5.0.0"/>
          <w:snapToGrid w:val="0"/>
          <w:sz w:val="20"/>
          <w:szCs w:val="20"/>
          <w:lang w:val="en-US"/>
        </w:rPr>
        <w:t>need to be further</w:t>
      </w:r>
      <w:r w:rsidR="00547DF6" w:rsidRPr="00F26889">
        <w:rPr>
          <w:rFonts w:cs="v5.0.0"/>
          <w:snapToGrid w:val="0"/>
          <w:sz w:val="20"/>
          <w:szCs w:val="20"/>
          <w:lang w:val="en-US"/>
        </w:rPr>
        <w:t xml:space="preserve"> </w:t>
      </w:r>
      <w:r w:rsidR="007D409D" w:rsidRPr="00F26889">
        <w:rPr>
          <w:rFonts w:cs="v5.0.0"/>
          <w:snapToGrid w:val="0"/>
          <w:sz w:val="20"/>
          <w:szCs w:val="20"/>
          <w:lang w:val="en-US"/>
        </w:rPr>
        <w:t xml:space="preserve">adapted </w:t>
      </w:r>
      <w:r w:rsidR="00547DF6" w:rsidRPr="00F26889">
        <w:rPr>
          <w:rFonts w:cs="v5.0.0"/>
          <w:snapToGrid w:val="0"/>
          <w:sz w:val="20"/>
          <w:szCs w:val="20"/>
          <w:lang w:val="en-US"/>
        </w:rPr>
        <w:t xml:space="preserve">and their applicability </w:t>
      </w:r>
      <w:r w:rsidR="007D409D" w:rsidRPr="00F26889">
        <w:rPr>
          <w:rFonts w:cs="v5.0.0"/>
          <w:snapToGrid w:val="0"/>
          <w:sz w:val="20"/>
          <w:szCs w:val="20"/>
          <w:lang w:val="en-US"/>
        </w:rPr>
        <w:t xml:space="preserve">for the </w:t>
      </w:r>
      <w:r w:rsidR="00607972" w:rsidRPr="00F26889">
        <w:rPr>
          <w:rFonts w:cs="v5.0.0"/>
          <w:snapToGrid w:val="0"/>
          <w:sz w:val="20"/>
          <w:szCs w:val="20"/>
          <w:lang w:val="en-US"/>
        </w:rPr>
        <w:t xml:space="preserve">AV UE </w:t>
      </w:r>
      <w:r w:rsidR="00547DF6" w:rsidRPr="00F26889">
        <w:rPr>
          <w:rFonts w:cs="v5.0.0"/>
          <w:snapToGrid w:val="0"/>
          <w:sz w:val="20"/>
          <w:szCs w:val="20"/>
          <w:lang w:val="en-US"/>
        </w:rPr>
        <w:t xml:space="preserve">to be checked </w:t>
      </w:r>
      <w:r w:rsidR="00607972" w:rsidRPr="00F26889">
        <w:rPr>
          <w:rFonts w:cs="v5.0.0"/>
          <w:snapToGrid w:val="0"/>
          <w:sz w:val="20"/>
          <w:szCs w:val="20"/>
          <w:lang w:val="en-US"/>
        </w:rPr>
        <w:t>(FFS)</w:t>
      </w:r>
    </w:p>
    <w:p w14:paraId="6808B6C0" w14:textId="04A9BED5" w:rsidR="00F56FC3" w:rsidRPr="00F26889" w:rsidRDefault="00232199" w:rsidP="005867DD">
      <w:pPr>
        <w:pStyle w:val="ListParagraph"/>
        <w:numPr>
          <w:ilvl w:val="0"/>
          <w:numId w:val="32"/>
        </w:numPr>
        <w:jc w:val="both"/>
        <w:rPr>
          <w:sz w:val="18"/>
          <w:szCs w:val="18"/>
          <w:lang w:val="en-US"/>
        </w:rPr>
      </w:pPr>
      <w:r w:rsidRPr="00F26889">
        <w:rPr>
          <w:rFonts w:cs="v5.0.0"/>
          <w:snapToGrid w:val="0"/>
          <w:sz w:val="20"/>
          <w:szCs w:val="20"/>
          <w:lang w:val="en-US"/>
        </w:rPr>
        <w:t>The</w:t>
      </w:r>
      <w:r w:rsidR="00EA34BF" w:rsidRPr="00F26889">
        <w:rPr>
          <w:rFonts w:cs="v5.0.0"/>
          <w:snapToGrid w:val="0"/>
          <w:sz w:val="20"/>
          <w:szCs w:val="20"/>
          <w:lang w:val="en-US"/>
        </w:rPr>
        <w:t xml:space="preserve">re is need to define several reference </w:t>
      </w:r>
      <w:r w:rsidR="004879BB" w:rsidRPr="00F26889">
        <w:rPr>
          <w:rFonts w:cs="v5.0.0"/>
          <w:snapToGrid w:val="0"/>
          <w:sz w:val="20"/>
          <w:szCs w:val="20"/>
          <w:lang w:val="en-US"/>
        </w:rPr>
        <w:t xml:space="preserve">beam </w:t>
      </w:r>
      <w:r w:rsidR="00EA34BF" w:rsidRPr="00F26889">
        <w:rPr>
          <w:rFonts w:cs="v5.0.0"/>
          <w:snapToGrid w:val="0"/>
          <w:sz w:val="20"/>
          <w:szCs w:val="20"/>
          <w:lang w:val="en-US"/>
        </w:rPr>
        <w:t>direction</w:t>
      </w:r>
      <w:r w:rsidR="004879BB" w:rsidRPr="00F26889">
        <w:rPr>
          <w:rFonts w:cs="v5.0.0"/>
          <w:snapToGrid w:val="0"/>
          <w:sz w:val="20"/>
          <w:szCs w:val="20"/>
          <w:lang w:val="en-US"/>
        </w:rPr>
        <w:t>s</w:t>
      </w:r>
      <w:r w:rsidR="00EA34BF" w:rsidRPr="00F26889">
        <w:rPr>
          <w:rFonts w:cs="v5.0.0"/>
          <w:snapToGrid w:val="0"/>
          <w:sz w:val="20"/>
          <w:szCs w:val="20"/>
          <w:lang w:val="en-US"/>
        </w:rPr>
        <w:t xml:space="preserve"> </w:t>
      </w:r>
      <w:r w:rsidR="004879BB" w:rsidRPr="00F26889">
        <w:rPr>
          <w:rFonts w:cs="v5.0.0"/>
          <w:snapToGrid w:val="0"/>
          <w:sz w:val="20"/>
          <w:szCs w:val="20"/>
          <w:lang w:val="en-US"/>
        </w:rPr>
        <w:t xml:space="preserve">(see </w:t>
      </w:r>
      <w:r w:rsidR="004879BB" w:rsidRPr="000510E3">
        <w:rPr>
          <w:rFonts w:cs="v5.0.0"/>
          <w:snapToGrid w:val="0"/>
          <w:sz w:val="20"/>
          <w:szCs w:val="20"/>
          <w:lang w:val="en-US"/>
        </w:rPr>
        <w:t>for example</w:t>
      </w:r>
      <w:r w:rsidR="004879BB" w:rsidRPr="00F26889">
        <w:rPr>
          <w:rFonts w:cs="v5.0.0"/>
          <w:snapToGrid w:val="0"/>
          <w:sz w:val="20"/>
          <w:szCs w:val="20"/>
          <w:lang w:val="en-US"/>
        </w:rPr>
        <w:t xml:space="preserve"> </w:t>
      </w:r>
      <w:r w:rsidR="00CA58FB" w:rsidRPr="000510E3">
        <w:rPr>
          <w:rFonts w:cs="v5.0.0"/>
          <w:snapToGrid w:val="0"/>
          <w:sz w:val="20"/>
          <w:szCs w:val="20"/>
          <w:lang w:val="en-US"/>
        </w:rPr>
        <w:fldChar w:fldCharType="begin"/>
      </w:r>
      <w:r w:rsidR="00CA58FB" w:rsidRPr="000510E3">
        <w:rPr>
          <w:rFonts w:cs="v5.0.0"/>
          <w:snapToGrid w:val="0"/>
          <w:sz w:val="20"/>
          <w:szCs w:val="20"/>
          <w:lang w:val="en-US"/>
        </w:rPr>
        <w:instrText xml:space="preserve"> REF _Ref115267842 \h </w:instrText>
      </w:r>
      <w:r w:rsidR="00CA58FB">
        <w:rPr>
          <w:rFonts w:cs="v5.0.0"/>
          <w:snapToGrid w:val="0"/>
          <w:sz w:val="20"/>
          <w:szCs w:val="20"/>
          <w:lang w:val="en-US"/>
        </w:rPr>
        <w:instrText xml:space="preserve"> \* MERGEFORMAT </w:instrText>
      </w:r>
      <w:r w:rsidR="00CA58FB" w:rsidRPr="000510E3">
        <w:rPr>
          <w:rFonts w:cs="v5.0.0"/>
          <w:snapToGrid w:val="0"/>
          <w:sz w:val="20"/>
          <w:szCs w:val="20"/>
          <w:lang w:val="en-US"/>
        </w:rPr>
      </w:r>
      <w:r w:rsidR="00CA58FB" w:rsidRPr="000510E3">
        <w:rPr>
          <w:rFonts w:cs="v5.0.0"/>
          <w:snapToGrid w:val="0"/>
          <w:sz w:val="20"/>
          <w:szCs w:val="20"/>
          <w:lang w:val="en-US"/>
        </w:rPr>
        <w:fldChar w:fldCharType="separate"/>
      </w:r>
      <w:r w:rsidR="00CA58FB" w:rsidRPr="000510E3">
        <w:rPr>
          <w:sz w:val="20"/>
          <w:szCs w:val="20"/>
          <w:lang w:val="en-US"/>
        </w:rPr>
        <w:t xml:space="preserve">Figure </w:t>
      </w:r>
      <w:r w:rsidR="00CA58FB" w:rsidRPr="000510E3">
        <w:rPr>
          <w:noProof/>
          <w:sz w:val="20"/>
          <w:szCs w:val="20"/>
          <w:lang w:val="en-US"/>
        </w:rPr>
        <w:t>3</w:t>
      </w:r>
      <w:r w:rsidR="00CA58FB" w:rsidRPr="000510E3">
        <w:rPr>
          <w:rFonts w:cs="v5.0.0"/>
          <w:snapToGrid w:val="0"/>
          <w:sz w:val="20"/>
          <w:szCs w:val="20"/>
          <w:lang w:val="en-US"/>
        </w:rPr>
        <w:fldChar w:fldCharType="end"/>
      </w:r>
      <w:r w:rsidR="004879BB" w:rsidRPr="000510E3">
        <w:rPr>
          <w:rFonts w:cs="v5.0.0"/>
          <w:snapToGrid w:val="0"/>
          <w:sz w:val="20"/>
          <w:szCs w:val="20"/>
          <w:lang w:val="en-US"/>
        </w:rPr>
        <w:fldChar w:fldCharType="begin"/>
      </w:r>
      <w:r w:rsidR="004879BB" w:rsidRPr="000510E3">
        <w:rPr>
          <w:rFonts w:cs="v5.0.0"/>
          <w:snapToGrid w:val="0"/>
          <w:sz w:val="20"/>
          <w:szCs w:val="20"/>
          <w:lang w:val="en-US"/>
        </w:rPr>
        <w:instrText xml:space="preserve"> REF _Ref114646831 \h  \* MERGEFORMAT </w:instrText>
      </w:r>
      <w:r w:rsidR="004879BB" w:rsidRPr="000510E3">
        <w:rPr>
          <w:rFonts w:cs="v5.0.0"/>
          <w:snapToGrid w:val="0"/>
          <w:sz w:val="20"/>
          <w:szCs w:val="20"/>
          <w:lang w:val="en-US"/>
        </w:rPr>
      </w:r>
      <w:r w:rsidR="004879BB" w:rsidRPr="000510E3">
        <w:rPr>
          <w:rFonts w:cs="v5.0.0"/>
          <w:snapToGrid w:val="0"/>
          <w:sz w:val="20"/>
          <w:szCs w:val="20"/>
          <w:lang w:val="en-US"/>
        </w:rPr>
        <w:fldChar w:fldCharType="end"/>
      </w:r>
      <w:r w:rsidR="004879BB" w:rsidRPr="000510E3">
        <w:rPr>
          <w:rFonts w:cs="v5.0.0"/>
          <w:snapToGrid w:val="0"/>
          <w:sz w:val="20"/>
          <w:szCs w:val="20"/>
          <w:lang w:val="en-US"/>
        </w:rPr>
        <w:t>)</w:t>
      </w:r>
      <w:r w:rsidR="00A5627A" w:rsidRPr="000510E3">
        <w:rPr>
          <w:rFonts w:cs="v5.0.0"/>
          <w:snapToGrid w:val="0"/>
          <w:sz w:val="20"/>
          <w:szCs w:val="20"/>
          <w:lang w:val="en-US"/>
        </w:rPr>
        <w:t xml:space="preserve"> </w:t>
      </w:r>
      <w:r w:rsidR="00CA58FB">
        <w:rPr>
          <w:rFonts w:cs="v5.0.0"/>
          <w:snapToGrid w:val="0"/>
          <w:sz w:val="20"/>
          <w:szCs w:val="20"/>
          <w:lang w:val="en-US"/>
        </w:rPr>
        <w:t>i</w:t>
      </w:r>
      <w:r w:rsidR="00A5627A" w:rsidRPr="00F26889">
        <w:rPr>
          <w:rFonts w:cs="v5.0.0"/>
          <w:snapToGrid w:val="0"/>
          <w:sz w:val="20"/>
          <w:szCs w:val="20"/>
          <w:lang w:val="en-US"/>
        </w:rPr>
        <w:t>.e.</w:t>
      </w:r>
      <w:r w:rsidR="00CA58FB">
        <w:rPr>
          <w:rFonts w:cs="v5.0.0"/>
          <w:snapToGrid w:val="0"/>
          <w:sz w:val="20"/>
          <w:szCs w:val="20"/>
          <w:lang w:val="en-US"/>
        </w:rPr>
        <w:t>,</w:t>
      </w:r>
      <w:r w:rsidR="00A5627A" w:rsidRPr="00F26889">
        <w:rPr>
          <w:rFonts w:cs="v5.0.0"/>
          <w:snapToGrid w:val="0"/>
          <w:sz w:val="20"/>
          <w:szCs w:val="20"/>
          <w:lang w:val="en-US"/>
        </w:rPr>
        <w:t xml:space="preserve"> information for</w:t>
      </w:r>
      <w:r w:rsidR="000258BE" w:rsidRPr="00F26889">
        <w:rPr>
          <w:rFonts w:cs="v5.0.0"/>
          <w:snapToGrid w:val="0"/>
          <w:sz w:val="20"/>
          <w:szCs w:val="20"/>
          <w:lang w:val="en-US"/>
        </w:rPr>
        <w:t xml:space="preserve"> several beam direction pairs (</w:t>
      </w:r>
      <w:r w:rsidR="000258BE" w:rsidRPr="00F26889">
        <w:rPr>
          <w:rFonts w:cs="v5.0.0"/>
          <w:i/>
          <w:iCs/>
          <w:snapToGrid w:val="0"/>
          <w:sz w:val="20"/>
          <w:szCs w:val="20"/>
          <w:lang w:val="en-US"/>
        </w:rPr>
        <w:t xml:space="preserve">beam </w:t>
      </w:r>
      <w:proofErr w:type="spellStart"/>
      <w:r w:rsidR="000258BE" w:rsidRPr="00F26889">
        <w:rPr>
          <w:rFonts w:cs="v5.0.0"/>
          <w:i/>
          <w:iCs/>
          <w:snapToGrid w:val="0"/>
          <w:sz w:val="20"/>
          <w:szCs w:val="20"/>
          <w:lang w:val="en-US"/>
        </w:rPr>
        <w:t>centre</w:t>
      </w:r>
      <w:proofErr w:type="spellEnd"/>
      <w:r w:rsidR="000258BE" w:rsidRPr="00F26889">
        <w:rPr>
          <w:rFonts w:cs="v5.0.0"/>
          <w:i/>
          <w:iCs/>
          <w:snapToGrid w:val="0"/>
          <w:sz w:val="20"/>
          <w:szCs w:val="20"/>
          <w:lang w:val="en-US"/>
        </w:rPr>
        <w:t xml:space="preserve"> direction</w:t>
      </w:r>
      <w:r w:rsidR="000258BE" w:rsidRPr="00F26889">
        <w:rPr>
          <w:rFonts w:cs="v5.0.0"/>
          <w:snapToGrid w:val="0"/>
          <w:sz w:val="20"/>
          <w:szCs w:val="20"/>
          <w:lang w:val="en-US"/>
        </w:rPr>
        <w:t xml:space="preserve"> and the related </w:t>
      </w:r>
      <w:r w:rsidR="000258BE" w:rsidRPr="00F26889">
        <w:rPr>
          <w:rFonts w:cs="v5.0.0"/>
          <w:i/>
          <w:iCs/>
          <w:snapToGrid w:val="0"/>
          <w:sz w:val="20"/>
          <w:szCs w:val="20"/>
          <w:lang w:val="en-US"/>
        </w:rPr>
        <w:t>beam peak direction</w:t>
      </w:r>
      <w:r w:rsidR="000258BE" w:rsidRPr="00F26889">
        <w:rPr>
          <w:rFonts w:cs="v5.0.0"/>
          <w:snapToGrid w:val="0"/>
          <w:sz w:val="20"/>
          <w:szCs w:val="20"/>
          <w:lang w:val="en-US"/>
        </w:rPr>
        <w:t xml:space="preserve">) </w:t>
      </w:r>
      <w:r w:rsidR="00A5627A" w:rsidRPr="00F26889">
        <w:rPr>
          <w:rFonts w:cs="v5.0.0"/>
          <w:snapToGrid w:val="0"/>
          <w:sz w:val="20"/>
          <w:szCs w:val="20"/>
          <w:lang w:val="en-US"/>
        </w:rPr>
        <w:t xml:space="preserve">need to be included in the </w:t>
      </w:r>
      <w:r w:rsidR="007F7FBB">
        <w:rPr>
          <w:rFonts w:cs="v5.0.0"/>
          <w:snapToGrid w:val="0"/>
          <w:sz w:val="20"/>
          <w:szCs w:val="20"/>
          <w:lang w:val="en-US"/>
        </w:rPr>
        <w:t xml:space="preserve">UAV </w:t>
      </w:r>
      <w:r w:rsidR="00A5627A" w:rsidRPr="00F26889">
        <w:rPr>
          <w:rFonts w:cs="v5.0.0"/>
          <w:snapToGrid w:val="0"/>
          <w:sz w:val="20"/>
          <w:szCs w:val="20"/>
          <w:lang w:val="en-US"/>
        </w:rPr>
        <w:t xml:space="preserve">UE capability </w:t>
      </w:r>
      <w:proofErr w:type="spellStart"/>
      <w:r w:rsidR="00A5627A" w:rsidRPr="00F26889">
        <w:rPr>
          <w:rFonts w:cs="v5.0.0"/>
          <w:snapToGrid w:val="0"/>
          <w:sz w:val="20"/>
          <w:szCs w:val="20"/>
          <w:lang w:val="en-US"/>
        </w:rPr>
        <w:t>signalling</w:t>
      </w:r>
      <w:proofErr w:type="spellEnd"/>
      <w:r w:rsidR="004E5E03" w:rsidRPr="00F26889">
        <w:rPr>
          <w:rFonts w:cs="v5.0.0"/>
          <w:snapToGrid w:val="0"/>
          <w:sz w:val="20"/>
          <w:szCs w:val="20"/>
          <w:lang w:val="en-US"/>
        </w:rPr>
        <w:t xml:space="preserve">, each with an unique beam identity </w:t>
      </w:r>
    </w:p>
    <w:p w14:paraId="6EE49E92" w14:textId="34D7B8CB" w:rsidR="00CE31A5" w:rsidRPr="00F26889" w:rsidRDefault="00CE31A5" w:rsidP="005867DD">
      <w:pPr>
        <w:pStyle w:val="ListParagraph"/>
        <w:numPr>
          <w:ilvl w:val="0"/>
          <w:numId w:val="32"/>
        </w:numPr>
        <w:jc w:val="both"/>
        <w:rPr>
          <w:rFonts w:cs="v5.0.0"/>
          <w:snapToGrid w:val="0"/>
          <w:sz w:val="20"/>
          <w:szCs w:val="20"/>
          <w:lang w:val="en-US"/>
        </w:rPr>
      </w:pPr>
      <w:r w:rsidRPr="00F26889">
        <w:rPr>
          <w:rFonts w:cs="v5.0.0"/>
          <w:snapToGrid w:val="0"/>
          <w:sz w:val="20"/>
          <w:szCs w:val="20"/>
          <w:lang w:val="en-US"/>
        </w:rPr>
        <w:t>The</w:t>
      </w:r>
      <w:r w:rsidR="008860B2" w:rsidRPr="00F26889">
        <w:rPr>
          <w:rFonts w:cs="v5.0.0"/>
          <w:snapToGrid w:val="0"/>
          <w:sz w:val="20"/>
          <w:szCs w:val="20"/>
          <w:lang w:val="en-US"/>
        </w:rPr>
        <w:t xml:space="preserve"> </w:t>
      </w:r>
      <w:r w:rsidR="008860B2" w:rsidRPr="00F26889">
        <w:rPr>
          <w:rFonts w:cs="v5.0.0"/>
          <w:i/>
          <w:iCs/>
          <w:snapToGrid w:val="0"/>
          <w:sz w:val="20"/>
          <w:szCs w:val="20"/>
          <w:lang w:val="en-US"/>
        </w:rPr>
        <w:t>beam center direction</w:t>
      </w:r>
      <w:r w:rsidRPr="00F26889">
        <w:rPr>
          <w:rFonts w:cs="v5.0.0"/>
          <w:snapToGrid w:val="0"/>
          <w:sz w:val="20"/>
          <w:szCs w:val="20"/>
          <w:lang w:val="en-US"/>
        </w:rPr>
        <w:t xml:space="preserve"> </w:t>
      </w:r>
      <w:r w:rsidR="008860B2" w:rsidRPr="00F26889">
        <w:rPr>
          <w:rFonts w:cs="v5.0.0"/>
          <w:snapToGrid w:val="0"/>
          <w:sz w:val="20"/>
          <w:szCs w:val="20"/>
          <w:lang w:val="en-US"/>
        </w:rPr>
        <w:t xml:space="preserve">can be assumed to be the same as the </w:t>
      </w:r>
      <w:r w:rsidR="008860B2" w:rsidRPr="00F26889">
        <w:rPr>
          <w:rFonts w:cs="v5.0.0"/>
          <w:i/>
          <w:iCs/>
          <w:snapToGrid w:val="0"/>
          <w:sz w:val="20"/>
          <w:szCs w:val="20"/>
          <w:lang w:val="en-US"/>
        </w:rPr>
        <w:t>beam peak direction</w:t>
      </w:r>
    </w:p>
    <w:p w14:paraId="25CCE9AC" w14:textId="3423303E" w:rsidR="00BC5174" w:rsidRPr="00F26889" w:rsidRDefault="00B01573" w:rsidP="005867DD">
      <w:pPr>
        <w:pStyle w:val="ListParagraph"/>
        <w:numPr>
          <w:ilvl w:val="0"/>
          <w:numId w:val="32"/>
        </w:numPr>
        <w:jc w:val="both"/>
        <w:rPr>
          <w:rFonts w:cs="v5.0.0"/>
          <w:snapToGrid w:val="0"/>
          <w:sz w:val="20"/>
          <w:szCs w:val="20"/>
          <w:lang w:val="en-US"/>
        </w:rPr>
      </w:pPr>
      <w:r w:rsidRPr="00F26889">
        <w:rPr>
          <w:rFonts w:cs="v5.0.0"/>
          <w:snapToGrid w:val="0"/>
          <w:sz w:val="20"/>
          <w:szCs w:val="20"/>
          <w:lang w:val="en-US"/>
        </w:rPr>
        <w:t xml:space="preserve">The </w:t>
      </w:r>
      <w:r w:rsidRPr="00F26889">
        <w:rPr>
          <w:rFonts w:cs="v5.0.0"/>
          <w:i/>
          <w:iCs/>
          <w:snapToGrid w:val="0"/>
          <w:sz w:val="20"/>
          <w:szCs w:val="20"/>
          <w:lang w:val="en-US"/>
        </w:rPr>
        <w:t>beamwidth</w:t>
      </w:r>
      <w:r w:rsidR="00094BDE" w:rsidRPr="00F26889">
        <w:rPr>
          <w:rFonts w:cs="v5.0.0"/>
          <w:i/>
          <w:iCs/>
          <w:snapToGrid w:val="0"/>
          <w:sz w:val="20"/>
          <w:szCs w:val="20"/>
          <w:lang w:val="en-US"/>
        </w:rPr>
        <w:t xml:space="preserve"> </w:t>
      </w:r>
      <w:r w:rsidR="00094BDE" w:rsidRPr="00F26889">
        <w:rPr>
          <w:rFonts w:cs="v5.0.0"/>
          <w:snapToGrid w:val="0"/>
          <w:sz w:val="20"/>
          <w:szCs w:val="20"/>
          <w:lang w:val="en-US"/>
        </w:rPr>
        <w:t xml:space="preserve">for each </w:t>
      </w:r>
      <w:r w:rsidR="00094BDE" w:rsidRPr="00F26889">
        <w:rPr>
          <w:rFonts w:cs="v5.0.0"/>
          <w:i/>
          <w:iCs/>
          <w:snapToGrid w:val="0"/>
          <w:sz w:val="20"/>
          <w:szCs w:val="20"/>
          <w:lang w:val="en-US"/>
        </w:rPr>
        <w:t>beam direction pair</w:t>
      </w:r>
      <w:r w:rsidR="00094BDE" w:rsidRPr="00F26889">
        <w:rPr>
          <w:rFonts w:cs="v5.0.0"/>
          <w:snapToGrid w:val="0"/>
          <w:sz w:val="20"/>
          <w:szCs w:val="20"/>
          <w:lang w:val="en-US"/>
        </w:rPr>
        <w:t xml:space="preserve"> can be specified </w:t>
      </w:r>
      <w:r w:rsidR="002F0EFA" w:rsidRPr="00F26889">
        <w:rPr>
          <w:rFonts w:cs="v5.0.0"/>
          <w:snapToGrid w:val="0"/>
          <w:sz w:val="20"/>
          <w:szCs w:val="20"/>
          <w:lang w:val="en-US"/>
        </w:rPr>
        <w:t>as an index in a pre-defined</w:t>
      </w:r>
      <w:r w:rsidR="00094BDE" w:rsidRPr="00F26889">
        <w:rPr>
          <w:rFonts w:cs="v5.0.0"/>
          <w:snapToGrid w:val="0"/>
          <w:sz w:val="20"/>
          <w:szCs w:val="20"/>
          <w:lang w:val="en-US"/>
        </w:rPr>
        <w:t xml:space="preserve"> </w:t>
      </w:r>
      <w:r w:rsidR="002F0EFA" w:rsidRPr="00F26889">
        <w:rPr>
          <w:rFonts w:cs="v5.0.0"/>
          <w:snapToGrid w:val="0"/>
          <w:sz w:val="20"/>
          <w:szCs w:val="20"/>
          <w:lang w:val="en-US"/>
        </w:rPr>
        <w:t>set</w:t>
      </w:r>
      <w:r w:rsidR="00BC5174" w:rsidRPr="00F26889">
        <w:rPr>
          <w:rFonts w:cs="v5.0.0"/>
          <w:snapToGrid w:val="0"/>
          <w:sz w:val="20"/>
          <w:szCs w:val="20"/>
          <w:lang w:val="en-US"/>
        </w:rPr>
        <w:t xml:space="preserve"> of generic beamwidths</w:t>
      </w:r>
      <w:r w:rsidR="002F0EFA" w:rsidRPr="00F26889">
        <w:rPr>
          <w:rFonts w:cs="v5.0.0"/>
          <w:snapToGrid w:val="0"/>
          <w:sz w:val="20"/>
          <w:szCs w:val="20"/>
          <w:lang w:val="en-US"/>
        </w:rPr>
        <w:t xml:space="preserve">, e.g. </w:t>
      </w:r>
      <w:r w:rsidR="002F0EFA" w:rsidRPr="00F26889">
        <w:rPr>
          <w:rFonts w:cs="v5.0.0"/>
          <w:i/>
          <w:iCs/>
          <w:snapToGrid w:val="0"/>
          <w:sz w:val="20"/>
          <w:szCs w:val="20"/>
          <w:lang w:val="en-US"/>
        </w:rPr>
        <w:t>bw30deg, bw60deg, bw90deg</w:t>
      </w:r>
      <w:r w:rsidR="00942E99" w:rsidRPr="00F26889">
        <w:rPr>
          <w:rFonts w:cs="v5.0.0"/>
          <w:i/>
          <w:iCs/>
          <w:snapToGrid w:val="0"/>
          <w:sz w:val="20"/>
          <w:szCs w:val="20"/>
          <w:lang w:val="en-US"/>
        </w:rPr>
        <w:t xml:space="preserve"> </w:t>
      </w:r>
      <w:r w:rsidR="00942E99" w:rsidRPr="00F26889">
        <w:rPr>
          <w:rFonts w:cs="v5.0.0"/>
          <w:snapToGrid w:val="0"/>
          <w:sz w:val="20"/>
          <w:szCs w:val="20"/>
          <w:lang w:val="en-US"/>
        </w:rPr>
        <w:t>(FFS)</w:t>
      </w:r>
    </w:p>
    <w:p w14:paraId="576328EB" w14:textId="5CD298AA" w:rsidR="0078305E" w:rsidRPr="00F26889" w:rsidRDefault="008B1186" w:rsidP="005867DD">
      <w:pPr>
        <w:pStyle w:val="ListParagraph"/>
        <w:numPr>
          <w:ilvl w:val="0"/>
          <w:numId w:val="32"/>
        </w:numPr>
        <w:jc w:val="both"/>
        <w:rPr>
          <w:rFonts w:cs="v5.0.0"/>
          <w:snapToGrid w:val="0"/>
          <w:sz w:val="20"/>
          <w:szCs w:val="20"/>
          <w:lang w:val="en-US"/>
        </w:rPr>
      </w:pPr>
      <w:r w:rsidRPr="00F26889">
        <w:rPr>
          <w:rFonts w:cs="v5.0.0"/>
          <w:snapToGrid w:val="0"/>
          <w:sz w:val="20"/>
          <w:szCs w:val="20"/>
          <w:lang w:val="en-US"/>
        </w:rPr>
        <w:t xml:space="preserve">For each </w:t>
      </w:r>
      <w:r w:rsidRPr="00F26889">
        <w:rPr>
          <w:rFonts w:cs="v5.0.0"/>
          <w:i/>
          <w:iCs/>
          <w:snapToGrid w:val="0"/>
          <w:sz w:val="20"/>
          <w:szCs w:val="20"/>
          <w:lang w:val="en-US"/>
        </w:rPr>
        <w:t xml:space="preserve">beam direction pair </w:t>
      </w:r>
      <w:r w:rsidRPr="00F26889">
        <w:rPr>
          <w:rFonts w:cs="v5.0.0"/>
          <w:snapToGrid w:val="0"/>
          <w:sz w:val="20"/>
          <w:szCs w:val="20"/>
          <w:lang w:val="en-US"/>
        </w:rPr>
        <w:t xml:space="preserve">a new </w:t>
      </w:r>
      <w:proofErr w:type="spellStart"/>
      <w:r w:rsidRPr="00F26889">
        <w:rPr>
          <w:rFonts w:cs="v5.0.0"/>
          <w:i/>
          <w:iCs/>
          <w:snapToGrid w:val="0"/>
          <w:sz w:val="20"/>
          <w:szCs w:val="20"/>
          <w:lang w:val="en-US"/>
        </w:rPr>
        <w:t>beamgain</w:t>
      </w:r>
      <w:proofErr w:type="spellEnd"/>
      <w:r w:rsidRPr="00F26889">
        <w:rPr>
          <w:rFonts w:cs="v5.0.0"/>
          <w:snapToGrid w:val="0"/>
          <w:sz w:val="20"/>
          <w:szCs w:val="20"/>
          <w:lang w:val="en-US"/>
        </w:rPr>
        <w:t xml:space="preserve"> parameter might be needed (e.g. index in pre-defined set of generic </w:t>
      </w:r>
      <w:proofErr w:type="spellStart"/>
      <w:r w:rsidRPr="00F26889">
        <w:rPr>
          <w:rFonts w:cs="v5.0.0"/>
          <w:snapToGrid w:val="0"/>
          <w:sz w:val="20"/>
          <w:szCs w:val="20"/>
          <w:lang w:val="en-US"/>
        </w:rPr>
        <w:t>beamgains</w:t>
      </w:r>
      <w:proofErr w:type="spellEnd"/>
      <w:r w:rsidRPr="00F26889">
        <w:rPr>
          <w:rFonts w:cs="v5.0.0"/>
          <w:snapToGrid w:val="0"/>
          <w:sz w:val="20"/>
          <w:szCs w:val="20"/>
          <w:lang w:val="en-US"/>
        </w:rPr>
        <w:t>)</w:t>
      </w:r>
      <w:r w:rsidR="00942E99" w:rsidRPr="00F26889">
        <w:rPr>
          <w:rFonts w:cs="v5.0.0"/>
          <w:snapToGrid w:val="0"/>
          <w:sz w:val="20"/>
          <w:szCs w:val="20"/>
          <w:lang w:val="en-US"/>
        </w:rPr>
        <w:t xml:space="preserve"> (FFS)</w:t>
      </w:r>
      <w:r w:rsidR="002F0EFA" w:rsidRPr="00F26889">
        <w:rPr>
          <w:rFonts w:cs="v5.0.0"/>
          <w:i/>
          <w:iCs/>
          <w:snapToGrid w:val="0"/>
          <w:sz w:val="20"/>
          <w:szCs w:val="20"/>
          <w:lang w:val="en-US"/>
        </w:rPr>
        <w:t xml:space="preserve"> </w:t>
      </w:r>
    </w:p>
    <w:p w14:paraId="24739D5B" w14:textId="77777777" w:rsidR="000562C8" w:rsidRPr="00F26889" w:rsidRDefault="000562C8" w:rsidP="005867DD">
      <w:pPr>
        <w:jc w:val="both"/>
        <w:rPr>
          <w:rFonts w:cs="v5.0.0"/>
          <w:snapToGrid w:val="0"/>
          <w:lang w:val="en-US"/>
        </w:rPr>
      </w:pPr>
    </w:p>
    <w:p w14:paraId="1CE2C86A" w14:textId="4034BCBA" w:rsidR="006B4F76" w:rsidRPr="00F26889" w:rsidRDefault="006B4F76" w:rsidP="005867DD">
      <w:pPr>
        <w:ind w:left="1560" w:hanging="1276"/>
        <w:jc w:val="both"/>
        <w:rPr>
          <w:rFonts w:cs="v5.0.0"/>
          <w:b/>
          <w:bCs/>
          <w:i/>
          <w:iCs/>
          <w:snapToGrid w:val="0"/>
          <w:lang w:val="en-US" w:eastAsia="zh-CN"/>
        </w:rPr>
      </w:pPr>
      <w:r w:rsidRPr="00F26889">
        <w:rPr>
          <w:rFonts w:cs="v5.0.0"/>
          <w:b/>
          <w:bCs/>
          <w:i/>
          <w:iCs/>
          <w:snapToGrid w:val="0"/>
          <w:lang w:val="en-US" w:eastAsia="zh-CN"/>
        </w:rPr>
        <w:t xml:space="preserve">Observation </w:t>
      </w:r>
      <w:r w:rsidR="00F55DE0">
        <w:rPr>
          <w:rFonts w:cs="v5.0.0"/>
          <w:b/>
          <w:bCs/>
          <w:i/>
          <w:iCs/>
          <w:snapToGrid w:val="0"/>
          <w:lang w:val="en-US" w:eastAsia="zh-CN"/>
        </w:rPr>
        <w:t>3</w:t>
      </w:r>
      <w:r w:rsidRPr="00F26889">
        <w:rPr>
          <w:rFonts w:cs="v5.0.0"/>
          <w:b/>
          <w:bCs/>
          <w:i/>
          <w:iCs/>
          <w:snapToGrid w:val="0"/>
          <w:lang w:val="en-US" w:eastAsia="zh-CN"/>
        </w:rPr>
        <w:t xml:space="preserve">: The </w:t>
      </w:r>
      <w:r w:rsidR="0015697A" w:rsidRPr="0015697A">
        <w:rPr>
          <w:rFonts w:cs="v5.0.0"/>
          <w:b/>
          <w:bCs/>
          <w:i/>
          <w:iCs/>
          <w:snapToGrid w:val="0"/>
          <w:lang w:val="en-US" w:eastAsia="zh-CN"/>
        </w:rPr>
        <w:t>definitions</w:t>
      </w:r>
      <w:r w:rsidRPr="00F26889">
        <w:rPr>
          <w:rFonts w:cs="v5.0.0"/>
          <w:b/>
          <w:bCs/>
          <w:i/>
          <w:iCs/>
          <w:snapToGrid w:val="0"/>
          <w:lang w:val="en-US" w:eastAsia="zh-CN"/>
        </w:rPr>
        <w:t xml:space="preserve"> for Beam, Beam center direction, Beam direction pair, Beam peak direction, Beamwidth and Reference beam direction pair are applicable to AV UE beamforming and directive antenna elements operating in FR1 frequency bands.</w:t>
      </w:r>
    </w:p>
    <w:p w14:paraId="0A2FE6C3" w14:textId="4238F35A" w:rsidR="00BD09BC" w:rsidRPr="00F26889" w:rsidRDefault="00BD09BC" w:rsidP="005867DD">
      <w:pPr>
        <w:ind w:left="1560" w:hanging="1276"/>
        <w:jc w:val="both"/>
        <w:rPr>
          <w:rFonts w:cs="v5.0.0"/>
          <w:b/>
          <w:bCs/>
          <w:i/>
          <w:iCs/>
          <w:snapToGrid w:val="0"/>
          <w:lang w:val="en-US" w:eastAsia="zh-CN"/>
        </w:rPr>
      </w:pPr>
      <w:r w:rsidRPr="00F26889">
        <w:rPr>
          <w:rFonts w:cs="v5.0.0"/>
          <w:b/>
          <w:bCs/>
          <w:i/>
          <w:iCs/>
          <w:snapToGrid w:val="0"/>
          <w:lang w:val="en-US" w:eastAsia="zh-CN"/>
        </w:rPr>
        <w:t xml:space="preserve">Observation </w:t>
      </w:r>
      <w:r w:rsidR="00F55DE0">
        <w:rPr>
          <w:rFonts w:cs="v5.0.0"/>
          <w:b/>
          <w:bCs/>
          <w:i/>
          <w:iCs/>
          <w:snapToGrid w:val="0"/>
          <w:lang w:val="en-US" w:eastAsia="zh-CN"/>
        </w:rPr>
        <w:t>4</w:t>
      </w:r>
      <w:r w:rsidRPr="00F26889">
        <w:rPr>
          <w:rFonts w:cs="v5.0.0"/>
          <w:b/>
          <w:bCs/>
          <w:i/>
          <w:iCs/>
          <w:snapToGrid w:val="0"/>
          <w:lang w:val="en-US" w:eastAsia="zh-CN"/>
        </w:rPr>
        <w:t>: The beam center direction can be assumed to be the same as the beam peak direction.</w:t>
      </w:r>
    </w:p>
    <w:p w14:paraId="58CC827C" w14:textId="77777777" w:rsidR="00BD09BC" w:rsidRPr="00F26889" w:rsidRDefault="00BD09BC" w:rsidP="005867DD">
      <w:pPr>
        <w:jc w:val="both"/>
        <w:rPr>
          <w:rFonts w:cs="v5.0.0"/>
          <w:b/>
          <w:bCs/>
          <w:snapToGrid w:val="0"/>
          <w:lang w:val="en-US"/>
        </w:rPr>
      </w:pPr>
    </w:p>
    <w:p w14:paraId="3A5E421B" w14:textId="1DDC9DFC" w:rsidR="00BA5F7F" w:rsidRPr="00F26889" w:rsidRDefault="001F03EA" w:rsidP="005867DD">
      <w:pPr>
        <w:ind w:left="1418" w:hanging="1134"/>
        <w:jc w:val="both"/>
        <w:rPr>
          <w:rFonts w:cs="v5.0.0"/>
          <w:b/>
          <w:bCs/>
          <w:i/>
          <w:iCs/>
          <w:snapToGrid w:val="0"/>
          <w:lang w:val="en-US"/>
        </w:rPr>
      </w:pPr>
      <w:r w:rsidRPr="00F26889">
        <w:rPr>
          <w:rFonts w:cs="v5.0.0"/>
          <w:b/>
          <w:bCs/>
          <w:i/>
          <w:iCs/>
          <w:snapToGrid w:val="0"/>
          <w:lang w:val="en-US"/>
        </w:rPr>
        <w:t xml:space="preserve">Proposal </w:t>
      </w:r>
      <w:r w:rsidR="00F55DE0">
        <w:rPr>
          <w:rFonts w:cs="v5.0.0"/>
          <w:b/>
          <w:bCs/>
          <w:i/>
          <w:iCs/>
          <w:snapToGrid w:val="0"/>
          <w:lang w:val="en-US"/>
        </w:rPr>
        <w:t>1</w:t>
      </w:r>
      <w:r w:rsidRPr="00F26889">
        <w:rPr>
          <w:rFonts w:cs="v5.0.0"/>
          <w:b/>
          <w:bCs/>
          <w:i/>
          <w:iCs/>
          <w:snapToGrid w:val="0"/>
          <w:lang w:val="en-US"/>
        </w:rPr>
        <w:t>:</w:t>
      </w:r>
      <w:r w:rsidR="008D7AE1" w:rsidRPr="00F26889">
        <w:rPr>
          <w:rFonts w:cs="v5.0.0"/>
          <w:b/>
          <w:bCs/>
          <w:i/>
          <w:iCs/>
          <w:snapToGrid w:val="0"/>
          <w:lang w:val="en-US"/>
        </w:rPr>
        <w:tab/>
      </w:r>
      <w:r w:rsidRPr="00F26889">
        <w:rPr>
          <w:rFonts w:cs="v5.0.0"/>
          <w:b/>
          <w:bCs/>
          <w:i/>
          <w:iCs/>
          <w:snapToGrid w:val="0"/>
          <w:lang w:val="en-US"/>
        </w:rPr>
        <w:t xml:space="preserve">Study the applicability and need to adapt the </w:t>
      </w:r>
      <w:r w:rsidR="005B4A4C" w:rsidRPr="005B4A4C">
        <w:rPr>
          <w:rFonts w:cs="v5.0.0"/>
          <w:b/>
          <w:bCs/>
          <w:i/>
          <w:iCs/>
          <w:snapToGrid w:val="0"/>
          <w:lang w:val="en-US"/>
        </w:rPr>
        <w:t>definitions</w:t>
      </w:r>
      <w:r w:rsidRPr="00F26889">
        <w:rPr>
          <w:rFonts w:cs="v5.0.0"/>
          <w:b/>
          <w:bCs/>
          <w:i/>
          <w:iCs/>
          <w:snapToGrid w:val="0"/>
          <w:lang w:val="en-US"/>
        </w:rPr>
        <w:t xml:space="preserve"> for OTA coverage range and OTA peak directions set for the AV UE to be checked (FFS)</w:t>
      </w:r>
      <w:r w:rsidR="00BA5F7F" w:rsidRPr="00F26889">
        <w:rPr>
          <w:rFonts w:cs="v5.0.0"/>
          <w:b/>
          <w:bCs/>
          <w:i/>
          <w:iCs/>
          <w:snapToGrid w:val="0"/>
          <w:lang w:val="en-US"/>
        </w:rPr>
        <w:t>.</w:t>
      </w:r>
    </w:p>
    <w:p w14:paraId="0A76DA42" w14:textId="33A5A1AB" w:rsidR="000562C8" w:rsidRPr="00F26889" w:rsidRDefault="00B7749A" w:rsidP="005867DD">
      <w:pPr>
        <w:ind w:left="1418" w:hanging="1134"/>
        <w:jc w:val="both"/>
        <w:rPr>
          <w:rFonts w:cs="v5.0.0"/>
          <w:b/>
          <w:bCs/>
          <w:i/>
          <w:iCs/>
          <w:snapToGrid w:val="0"/>
          <w:lang w:val="en-US"/>
        </w:rPr>
      </w:pPr>
      <w:r w:rsidRPr="00F26889">
        <w:rPr>
          <w:rFonts w:cs="v5.0.0"/>
          <w:b/>
          <w:bCs/>
          <w:i/>
          <w:iCs/>
          <w:snapToGrid w:val="0"/>
          <w:lang w:val="en-US"/>
        </w:rPr>
        <w:t xml:space="preserve">Proposal </w:t>
      </w:r>
      <w:r w:rsidR="00F55DE0">
        <w:rPr>
          <w:rFonts w:cs="v5.0.0"/>
          <w:b/>
          <w:bCs/>
          <w:i/>
          <w:iCs/>
          <w:snapToGrid w:val="0"/>
          <w:lang w:val="en-US"/>
        </w:rPr>
        <w:t>2</w:t>
      </w:r>
      <w:r w:rsidR="00BA5F7F" w:rsidRPr="00F26889">
        <w:rPr>
          <w:rFonts w:cs="v5.0.0"/>
          <w:b/>
          <w:bCs/>
          <w:i/>
          <w:iCs/>
          <w:snapToGrid w:val="0"/>
          <w:lang w:val="en-US"/>
        </w:rPr>
        <w:t>:</w:t>
      </w:r>
      <w:r w:rsidR="008D7AE1" w:rsidRPr="00F26889">
        <w:rPr>
          <w:rFonts w:cs="v5.0.0"/>
          <w:b/>
          <w:bCs/>
          <w:i/>
          <w:iCs/>
          <w:snapToGrid w:val="0"/>
          <w:lang w:val="en-US"/>
        </w:rPr>
        <w:tab/>
      </w:r>
      <w:r w:rsidR="00BD09BC" w:rsidRPr="00F26889">
        <w:rPr>
          <w:rFonts w:cs="v5.0.0"/>
          <w:b/>
          <w:bCs/>
          <w:i/>
          <w:iCs/>
          <w:snapToGrid w:val="0"/>
          <w:lang w:val="en-US"/>
        </w:rPr>
        <w:t>D</w:t>
      </w:r>
      <w:r w:rsidR="00BA5F7F" w:rsidRPr="00F26889">
        <w:rPr>
          <w:rFonts w:cs="v5.0.0"/>
          <w:b/>
          <w:bCs/>
          <w:i/>
          <w:iCs/>
          <w:snapToGrid w:val="0"/>
          <w:lang w:val="en-US"/>
        </w:rPr>
        <w:t xml:space="preserve">efine several </w:t>
      </w:r>
      <w:r w:rsidR="0097071A" w:rsidRPr="00F26889">
        <w:rPr>
          <w:rFonts w:cs="v5.0.0"/>
          <w:b/>
          <w:bCs/>
          <w:i/>
          <w:iCs/>
          <w:snapToGrid w:val="0"/>
          <w:lang w:val="en-US"/>
        </w:rPr>
        <w:t xml:space="preserve">AV UE </w:t>
      </w:r>
      <w:r w:rsidR="00BA5F7F" w:rsidRPr="00F26889">
        <w:rPr>
          <w:rFonts w:cs="v5.0.0"/>
          <w:b/>
          <w:bCs/>
          <w:i/>
          <w:iCs/>
          <w:snapToGrid w:val="0"/>
          <w:lang w:val="en-US"/>
        </w:rPr>
        <w:t xml:space="preserve">reference beam directions (see for example Figure 1) i.e., information for several beam direction pairs (beam </w:t>
      </w:r>
      <w:proofErr w:type="spellStart"/>
      <w:r w:rsidR="00BA5F7F" w:rsidRPr="00F26889">
        <w:rPr>
          <w:rFonts w:cs="v5.0.0"/>
          <w:b/>
          <w:bCs/>
          <w:i/>
          <w:iCs/>
          <w:snapToGrid w:val="0"/>
          <w:lang w:val="en-US"/>
        </w:rPr>
        <w:t>centre</w:t>
      </w:r>
      <w:proofErr w:type="spellEnd"/>
      <w:r w:rsidR="00BA5F7F" w:rsidRPr="00F26889">
        <w:rPr>
          <w:rFonts w:cs="v5.0.0"/>
          <w:b/>
          <w:bCs/>
          <w:i/>
          <w:iCs/>
          <w:snapToGrid w:val="0"/>
          <w:lang w:val="en-US"/>
        </w:rPr>
        <w:t xml:space="preserve"> direction and the related beam peak direction) need to be included in the </w:t>
      </w:r>
      <w:r w:rsidR="0097071A" w:rsidRPr="00F26889">
        <w:rPr>
          <w:rFonts w:cs="v5.0.0"/>
          <w:b/>
          <w:bCs/>
          <w:i/>
          <w:iCs/>
          <w:snapToGrid w:val="0"/>
          <w:lang w:val="en-US"/>
        </w:rPr>
        <w:t xml:space="preserve">AV </w:t>
      </w:r>
      <w:r w:rsidR="00BA5F7F" w:rsidRPr="00F26889">
        <w:rPr>
          <w:rFonts w:cs="v5.0.0"/>
          <w:b/>
          <w:bCs/>
          <w:i/>
          <w:iCs/>
          <w:snapToGrid w:val="0"/>
          <w:lang w:val="en-US"/>
        </w:rPr>
        <w:t xml:space="preserve">UE capability </w:t>
      </w:r>
      <w:proofErr w:type="spellStart"/>
      <w:r w:rsidR="00BA5F7F" w:rsidRPr="00F26889">
        <w:rPr>
          <w:rFonts w:cs="v5.0.0"/>
          <w:b/>
          <w:bCs/>
          <w:i/>
          <w:iCs/>
          <w:snapToGrid w:val="0"/>
          <w:lang w:val="en-US"/>
        </w:rPr>
        <w:t>signalling</w:t>
      </w:r>
      <w:proofErr w:type="spellEnd"/>
      <w:r w:rsidR="00BA5F7F" w:rsidRPr="00F26889">
        <w:rPr>
          <w:rFonts w:cs="v5.0.0"/>
          <w:b/>
          <w:bCs/>
          <w:i/>
          <w:iCs/>
          <w:snapToGrid w:val="0"/>
          <w:lang w:val="en-US"/>
        </w:rPr>
        <w:t>, each with an unique beam identity</w:t>
      </w:r>
      <w:r w:rsidR="00FD5849" w:rsidRPr="00F26889">
        <w:rPr>
          <w:rFonts w:cs="v5.0.0"/>
          <w:b/>
          <w:bCs/>
          <w:i/>
          <w:iCs/>
          <w:snapToGrid w:val="0"/>
          <w:lang w:val="en-US"/>
        </w:rPr>
        <w:t>.</w:t>
      </w:r>
    </w:p>
    <w:p w14:paraId="06771D80" w14:textId="7437DDC8" w:rsidR="00585D48" w:rsidRPr="00F26889" w:rsidRDefault="00585D48" w:rsidP="005867DD">
      <w:pPr>
        <w:ind w:left="1418" w:hanging="1134"/>
        <w:jc w:val="both"/>
        <w:rPr>
          <w:rFonts w:cs="v5.0.0"/>
          <w:b/>
          <w:bCs/>
          <w:i/>
          <w:iCs/>
          <w:snapToGrid w:val="0"/>
          <w:lang w:val="en-US"/>
        </w:rPr>
      </w:pPr>
      <w:r w:rsidRPr="00F26889">
        <w:rPr>
          <w:rFonts w:cs="v5.0.0"/>
          <w:b/>
          <w:bCs/>
          <w:i/>
          <w:iCs/>
          <w:snapToGrid w:val="0"/>
          <w:lang w:val="en-US"/>
        </w:rPr>
        <w:t xml:space="preserve">Proposal </w:t>
      </w:r>
      <w:r w:rsidR="00F55DE0">
        <w:rPr>
          <w:rFonts w:cs="v5.0.0"/>
          <w:b/>
          <w:bCs/>
          <w:i/>
          <w:iCs/>
          <w:snapToGrid w:val="0"/>
          <w:lang w:val="en-US"/>
        </w:rPr>
        <w:t>3</w:t>
      </w:r>
      <w:r w:rsidRPr="00F26889">
        <w:rPr>
          <w:rFonts w:cs="v5.0.0"/>
          <w:b/>
          <w:bCs/>
          <w:i/>
          <w:iCs/>
          <w:snapToGrid w:val="0"/>
          <w:lang w:val="en-US"/>
        </w:rPr>
        <w:t xml:space="preserve">: </w:t>
      </w:r>
      <w:r w:rsidR="008D7AE1" w:rsidRPr="00F26889">
        <w:rPr>
          <w:rFonts w:cs="v5.0.0"/>
          <w:b/>
          <w:bCs/>
          <w:i/>
          <w:iCs/>
          <w:snapToGrid w:val="0"/>
          <w:lang w:val="en-US"/>
        </w:rPr>
        <w:tab/>
      </w:r>
      <w:r w:rsidR="00BD09BC" w:rsidRPr="00F26889">
        <w:rPr>
          <w:rFonts w:cs="v5.0.0"/>
          <w:b/>
          <w:bCs/>
          <w:i/>
          <w:iCs/>
          <w:snapToGrid w:val="0"/>
          <w:lang w:val="en-US"/>
        </w:rPr>
        <w:t>Specify t</w:t>
      </w:r>
      <w:r w:rsidRPr="00F26889">
        <w:rPr>
          <w:rFonts w:cs="v5.0.0"/>
          <w:b/>
          <w:bCs/>
          <w:i/>
          <w:iCs/>
          <w:snapToGrid w:val="0"/>
          <w:lang w:val="en-US"/>
        </w:rPr>
        <w:t xml:space="preserve">he beamwidth for each beam direction pair as an index in a pre-defined set of generic beamwidths </w:t>
      </w:r>
      <w:r w:rsidR="00927EB0" w:rsidRPr="00F26889">
        <w:rPr>
          <w:rFonts w:cs="v5.0.0"/>
          <w:b/>
          <w:bCs/>
          <w:i/>
          <w:iCs/>
          <w:snapToGrid w:val="0"/>
          <w:lang w:val="en-US"/>
        </w:rPr>
        <w:t xml:space="preserve">values </w:t>
      </w:r>
      <w:r w:rsidRPr="00F26889">
        <w:rPr>
          <w:rFonts w:cs="v5.0.0"/>
          <w:b/>
          <w:bCs/>
          <w:i/>
          <w:iCs/>
          <w:snapToGrid w:val="0"/>
          <w:lang w:val="en-US"/>
        </w:rPr>
        <w:t>(FFS).</w:t>
      </w:r>
    </w:p>
    <w:p w14:paraId="3500DD14" w14:textId="1E44387F" w:rsidR="00585D48" w:rsidRPr="00F26889" w:rsidRDefault="00585D48" w:rsidP="005867DD">
      <w:pPr>
        <w:ind w:left="1418" w:hanging="1134"/>
        <w:jc w:val="both"/>
        <w:rPr>
          <w:rFonts w:cs="v5.0.0"/>
          <w:b/>
          <w:bCs/>
          <w:i/>
          <w:iCs/>
          <w:snapToGrid w:val="0"/>
          <w:lang w:val="en-US"/>
        </w:rPr>
      </w:pPr>
      <w:r w:rsidRPr="00F26889">
        <w:rPr>
          <w:rFonts w:cs="v5.0.0"/>
          <w:b/>
          <w:bCs/>
          <w:i/>
          <w:iCs/>
          <w:snapToGrid w:val="0"/>
          <w:lang w:val="en-US"/>
        </w:rPr>
        <w:t xml:space="preserve">Proposal </w:t>
      </w:r>
      <w:r w:rsidR="00F55DE0">
        <w:rPr>
          <w:rFonts w:cs="v5.0.0"/>
          <w:b/>
          <w:bCs/>
          <w:i/>
          <w:iCs/>
          <w:snapToGrid w:val="0"/>
          <w:lang w:val="en-US"/>
        </w:rPr>
        <w:t>4</w:t>
      </w:r>
      <w:r w:rsidRPr="00F26889">
        <w:rPr>
          <w:rFonts w:cs="v5.0.0"/>
          <w:b/>
          <w:bCs/>
          <w:i/>
          <w:iCs/>
          <w:snapToGrid w:val="0"/>
          <w:lang w:val="en-US"/>
        </w:rPr>
        <w:t xml:space="preserve">: </w:t>
      </w:r>
      <w:r w:rsidR="008D7AE1" w:rsidRPr="00F26889">
        <w:rPr>
          <w:rFonts w:cs="v5.0.0"/>
          <w:b/>
          <w:bCs/>
          <w:i/>
          <w:iCs/>
          <w:snapToGrid w:val="0"/>
          <w:lang w:val="en-US"/>
        </w:rPr>
        <w:tab/>
      </w:r>
      <w:r w:rsidR="00B01721" w:rsidRPr="00F26889">
        <w:rPr>
          <w:rFonts w:cs="v5.0.0"/>
          <w:b/>
          <w:bCs/>
          <w:i/>
          <w:iCs/>
          <w:snapToGrid w:val="0"/>
          <w:lang w:val="en-US"/>
        </w:rPr>
        <w:t>Specify f</w:t>
      </w:r>
      <w:r w:rsidRPr="00F26889">
        <w:rPr>
          <w:rFonts w:cs="v5.0.0"/>
          <w:b/>
          <w:bCs/>
          <w:i/>
          <w:iCs/>
          <w:snapToGrid w:val="0"/>
          <w:lang w:val="en-US"/>
        </w:rPr>
        <w:t>or each beam direction pair</w:t>
      </w:r>
      <w:r w:rsidR="00B01721" w:rsidRPr="00F26889">
        <w:rPr>
          <w:rFonts w:cs="v5.0.0"/>
          <w:b/>
          <w:bCs/>
          <w:i/>
          <w:iCs/>
          <w:snapToGrid w:val="0"/>
          <w:lang w:val="en-US"/>
        </w:rPr>
        <w:t xml:space="preserve"> </w:t>
      </w:r>
      <w:r w:rsidRPr="00F26889">
        <w:rPr>
          <w:rFonts w:cs="v5.0.0"/>
          <w:b/>
          <w:bCs/>
          <w:i/>
          <w:iCs/>
          <w:snapToGrid w:val="0"/>
          <w:lang w:val="en-US"/>
        </w:rPr>
        <w:t xml:space="preserve">a </w:t>
      </w:r>
      <w:proofErr w:type="spellStart"/>
      <w:r w:rsidRPr="00F26889">
        <w:rPr>
          <w:rFonts w:cs="v5.0.0"/>
          <w:b/>
          <w:bCs/>
          <w:i/>
          <w:iCs/>
          <w:snapToGrid w:val="0"/>
          <w:lang w:val="en-US"/>
        </w:rPr>
        <w:t>beamgain</w:t>
      </w:r>
      <w:proofErr w:type="spellEnd"/>
      <w:r w:rsidRPr="00F26889">
        <w:rPr>
          <w:rFonts w:cs="v5.0.0"/>
          <w:b/>
          <w:bCs/>
          <w:i/>
          <w:iCs/>
          <w:snapToGrid w:val="0"/>
          <w:lang w:val="en-US"/>
        </w:rPr>
        <w:t xml:space="preserve"> parameter</w:t>
      </w:r>
      <w:r w:rsidR="00F32578" w:rsidRPr="00F26889">
        <w:rPr>
          <w:rFonts w:cs="v5.0.0"/>
          <w:b/>
          <w:bCs/>
          <w:i/>
          <w:iCs/>
          <w:snapToGrid w:val="0"/>
          <w:lang w:val="en-US"/>
        </w:rPr>
        <w:t xml:space="preserve"> as</w:t>
      </w:r>
      <w:r w:rsidRPr="00F26889">
        <w:rPr>
          <w:rFonts w:cs="v5.0.0"/>
          <w:b/>
          <w:bCs/>
          <w:i/>
          <w:iCs/>
          <w:snapToGrid w:val="0"/>
          <w:lang w:val="en-US"/>
        </w:rPr>
        <w:t xml:space="preserve"> </w:t>
      </w:r>
      <w:r w:rsidR="006A79A1" w:rsidRPr="00F26889">
        <w:rPr>
          <w:rFonts w:cs="v5.0.0"/>
          <w:b/>
          <w:bCs/>
          <w:i/>
          <w:iCs/>
          <w:snapToGrid w:val="0"/>
          <w:lang w:val="en-US"/>
        </w:rPr>
        <w:t xml:space="preserve">an </w:t>
      </w:r>
      <w:r w:rsidRPr="00F26889">
        <w:rPr>
          <w:rFonts w:cs="v5.0.0"/>
          <w:b/>
          <w:bCs/>
          <w:i/>
          <w:iCs/>
          <w:snapToGrid w:val="0"/>
          <w:lang w:val="en-US"/>
        </w:rPr>
        <w:t xml:space="preserve">index in </w:t>
      </w:r>
      <w:r w:rsidR="00C9029F" w:rsidRPr="00F26889">
        <w:rPr>
          <w:rFonts w:cs="v5.0.0"/>
          <w:b/>
          <w:bCs/>
          <w:i/>
          <w:iCs/>
          <w:snapToGrid w:val="0"/>
          <w:lang w:val="en-US"/>
        </w:rPr>
        <w:t xml:space="preserve">a </w:t>
      </w:r>
      <w:r w:rsidRPr="00F26889">
        <w:rPr>
          <w:rFonts w:cs="v5.0.0"/>
          <w:b/>
          <w:bCs/>
          <w:i/>
          <w:iCs/>
          <w:snapToGrid w:val="0"/>
          <w:lang w:val="en-US"/>
        </w:rPr>
        <w:t xml:space="preserve">pre-defined set of </w:t>
      </w:r>
      <w:proofErr w:type="spellStart"/>
      <w:r w:rsidRPr="00F26889">
        <w:rPr>
          <w:rFonts w:cs="v5.0.0"/>
          <w:b/>
          <w:bCs/>
          <w:i/>
          <w:iCs/>
          <w:snapToGrid w:val="0"/>
          <w:lang w:val="en-US"/>
        </w:rPr>
        <w:t>beamgains</w:t>
      </w:r>
      <w:proofErr w:type="spellEnd"/>
      <w:r w:rsidR="00F32578" w:rsidRPr="00F26889">
        <w:rPr>
          <w:rFonts w:cs="v5.0.0"/>
          <w:b/>
          <w:bCs/>
          <w:i/>
          <w:iCs/>
          <w:snapToGrid w:val="0"/>
          <w:lang w:val="en-US"/>
        </w:rPr>
        <w:t xml:space="preserve"> values (FFS</w:t>
      </w:r>
      <w:r w:rsidRPr="00F26889">
        <w:rPr>
          <w:rFonts w:cs="v5.0.0"/>
          <w:b/>
          <w:bCs/>
          <w:i/>
          <w:iCs/>
          <w:snapToGrid w:val="0"/>
          <w:lang w:val="en-US"/>
        </w:rPr>
        <w:t>)</w:t>
      </w:r>
    </w:p>
    <w:p w14:paraId="48F1F210" w14:textId="05878FCD" w:rsidR="00FD5849" w:rsidRPr="00F26889" w:rsidRDefault="00FD5849" w:rsidP="005867DD">
      <w:pPr>
        <w:jc w:val="both"/>
        <w:rPr>
          <w:rFonts w:cs="v5.0.0"/>
          <w:b/>
          <w:bCs/>
          <w:snapToGrid w:val="0"/>
          <w:lang w:val="en-US"/>
        </w:rPr>
      </w:pPr>
    </w:p>
    <w:p w14:paraId="7EB32CD8" w14:textId="2CA086F5" w:rsidR="005125FC" w:rsidRPr="00F26889" w:rsidRDefault="005125FC" w:rsidP="005867DD">
      <w:pPr>
        <w:jc w:val="both"/>
        <w:rPr>
          <w:lang w:val="en-US" w:eastAsia="zh-CN"/>
        </w:rPr>
      </w:pPr>
      <w:r w:rsidRPr="00F26889">
        <w:rPr>
          <w:rFonts w:cs="v5.0.0"/>
          <w:snapToGrid w:val="0"/>
          <w:lang w:val="en-US"/>
        </w:rPr>
        <w:t xml:space="preserve">We note that the radiated characteristics discussed above are to be </w:t>
      </w:r>
      <w:r w:rsidR="007059E8" w:rsidRPr="00F26889">
        <w:rPr>
          <w:lang w:val="en-US" w:eastAsia="zh-CN"/>
        </w:rPr>
        <w:t>provided</w:t>
      </w:r>
      <w:r w:rsidRPr="00F26889">
        <w:rPr>
          <w:lang w:val="en-US" w:eastAsia="zh-CN"/>
        </w:rPr>
        <w:t xml:space="preserve"> by the manufacturer of the AV</w:t>
      </w:r>
      <w:r w:rsidR="00240774" w:rsidRPr="00F26889">
        <w:rPr>
          <w:lang w:val="en-US" w:eastAsia="zh-CN"/>
        </w:rPr>
        <w:t xml:space="preserve"> UE. H</w:t>
      </w:r>
      <w:r w:rsidR="007059E8" w:rsidRPr="00F26889">
        <w:rPr>
          <w:lang w:val="en-US" w:eastAsia="zh-CN"/>
        </w:rPr>
        <w:t>ence</w:t>
      </w:r>
      <w:r w:rsidR="00240774" w:rsidRPr="00F26889">
        <w:rPr>
          <w:lang w:val="en-US" w:eastAsia="zh-CN"/>
        </w:rPr>
        <w:t xml:space="preserve">, some of these parameters could </w:t>
      </w:r>
      <w:r w:rsidR="00F255F2" w:rsidRPr="00F26889">
        <w:rPr>
          <w:lang w:val="en-US" w:eastAsia="zh-CN"/>
        </w:rPr>
        <w:t xml:space="preserve">be </w:t>
      </w:r>
      <w:r w:rsidR="007059E8" w:rsidRPr="00F26889">
        <w:rPr>
          <w:lang w:val="en-US" w:eastAsia="zh-CN"/>
        </w:rPr>
        <w:t xml:space="preserve">static (declared) and/or part of </w:t>
      </w:r>
      <w:r w:rsidR="005B4A4C" w:rsidRPr="005B4A4C">
        <w:rPr>
          <w:lang w:val="en-US" w:eastAsia="zh-CN"/>
        </w:rPr>
        <w:t>capabilities</w:t>
      </w:r>
      <w:r w:rsidR="007059E8" w:rsidRPr="00F26889">
        <w:rPr>
          <w:lang w:val="en-US" w:eastAsia="zh-CN"/>
        </w:rPr>
        <w:t xml:space="preserve"> </w:t>
      </w:r>
      <w:proofErr w:type="spellStart"/>
      <w:r w:rsidR="007059E8" w:rsidRPr="00F26889">
        <w:rPr>
          <w:lang w:val="en-US" w:eastAsia="zh-CN"/>
        </w:rPr>
        <w:t>signalling</w:t>
      </w:r>
      <w:proofErr w:type="spellEnd"/>
      <w:r w:rsidR="00A24CB2" w:rsidRPr="00F26889">
        <w:rPr>
          <w:lang w:val="en-US" w:eastAsia="zh-CN"/>
        </w:rPr>
        <w:t>, to allow the network to gain knowledge on the antenna beam configuration</w:t>
      </w:r>
      <w:r w:rsidR="007059E8" w:rsidRPr="00F26889">
        <w:rPr>
          <w:lang w:val="en-US" w:eastAsia="zh-CN"/>
        </w:rPr>
        <w:t xml:space="preserve"> </w:t>
      </w:r>
      <w:r w:rsidR="00A24CB2" w:rsidRPr="00F26889">
        <w:rPr>
          <w:lang w:val="en-US" w:eastAsia="zh-CN"/>
        </w:rPr>
        <w:t>used at the AV UE</w:t>
      </w:r>
      <w:r w:rsidR="001F36D2" w:rsidRPr="00F26889">
        <w:rPr>
          <w:lang w:val="en-US" w:eastAsia="zh-CN"/>
        </w:rPr>
        <w:t xml:space="preserve">. </w:t>
      </w:r>
      <w:r w:rsidR="00B5352F">
        <w:rPr>
          <w:lang w:val="en-US" w:eastAsia="zh-CN"/>
        </w:rPr>
        <w:t xml:space="preserve">More seme-static </w:t>
      </w:r>
      <w:r w:rsidR="001F36D2" w:rsidRPr="00F26889">
        <w:rPr>
          <w:lang w:val="en-US" w:eastAsia="zh-CN"/>
        </w:rPr>
        <w:t>changes</w:t>
      </w:r>
      <w:r w:rsidR="00B5352F">
        <w:rPr>
          <w:lang w:val="en-US" w:eastAsia="zh-CN"/>
        </w:rPr>
        <w:t>, d</w:t>
      </w:r>
      <w:r w:rsidR="00C01CC5">
        <w:rPr>
          <w:lang w:val="en-US" w:eastAsia="zh-CN"/>
        </w:rPr>
        <w:t>u</w:t>
      </w:r>
      <w:r w:rsidR="00B5352F">
        <w:rPr>
          <w:lang w:val="en-US" w:eastAsia="zh-CN"/>
        </w:rPr>
        <w:t>ring the UAV flight,</w:t>
      </w:r>
      <w:r w:rsidR="001F36D2" w:rsidRPr="00F26889">
        <w:rPr>
          <w:lang w:val="en-US" w:eastAsia="zh-CN"/>
        </w:rPr>
        <w:t xml:space="preserve"> in the beam directions and/or beams gains would need to be </w:t>
      </w:r>
      <w:proofErr w:type="spellStart"/>
      <w:r w:rsidR="001F36D2" w:rsidRPr="00F26889">
        <w:rPr>
          <w:lang w:val="en-US" w:eastAsia="zh-CN"/>
        </w:rPr>
        <w:t>signalled</w:t>
      </w:r>
      <w:proofErr w:type="spellEnd"/>
      <w:r w:rsidR="001F36D2" w:rsidRPr="00F26889">
        <w:rPr>
          <w:lang w:val="en-US" w:eastAsia="zh-CN"/>
        </w:rPr>
        <w:t xml:space="preserve"> via RRC </w:t>
      </w:r>
      <w:proofErr w:type="spellStart"/>
      <w:r w:rsidR="001F36D2" w:rsidRPr="00F26889">
        <w:rPr>
          <w:lang w:val="en-US" w:eastAsia="zh-CN"/>
        </w:rPr>
        <w:t>signalling</w:t>
      </w:r>
      <w:proofErr w:type="spellEnd"/>
      <w:r w:rsidR="00BD28B7" w:rsidRPr="00F26889">
        <w:rPr>
          <w:lang w:val="en-US" w:eastAsia="zh-CN"/>
        </w:rPr>
        <w:t>.</w:t>
      </w:r>
    </w:p>
    <w:p w14:paraId="434B271D" w14:textId="77777777" w:rsidR="0066677D" w:rsidRPr="00F26889" w:rsidRDefault="0066677D" w:rsidP="005867DD">
      <w:pPr>
        <w:jc w:val="both"/>
        <w:rPr>
          <w:lang w:val="en-US" w:eastAsia="zh-CN"/>
        </w:rPr>
      </w:pPr>
    </w:p>
    <w:p w14:paraId="69D4EF0F" w14:textId="14D3BA05" w:rsidR="0066677D" w:rsidRPr="00F26889" w:rsidRDefault="0066677D" w:rsidP="005867DD">
      <w:pPr>
        <w:ind w:left="1418" w:hanging="1134"/>
        <w:jc w:val="both"/>
        <w:rPr>
          <w:rFonts w:cs="v5.0.0"/>
          <w:b/>
          <w:bCs/>
          <w:i/>
          <w:iCs/>
          <w:snapToGrid w:val="0"/>
          <w:lang w:val="en-US"/>
        </w:rPr>
      </w:pPr>
      <w:r w:rsidRPr="00F26889">
        <w:rPr>
          <w:rFonts w:cs="v5.0.0"/>
          <w:b/>
          <w:bCs/>
          <w:i/>
          <w:iCs/>
          <w:snapToGrid w:val="0"/>
          <w:lang w:val="en-US"/>
        </w:rPr>
        <w:t xml:space="preserve">Proposal </w:t>
      </w:r>
      <w:r w:rsidR="00D264A4">
        <w:rPr>
          <w:rFonts w:cs="v5.0.0"/>
          <w:b/>
          <w:bCs/>
          <w:i/>
          <w:iCs/>
          <w:snapToGrid w:val="0"/>
          <w:lang w:val="en-US"/>
        </w:rPr>
        <w:t>5</w:t>
      </w:r>
      <w:r w:rsidRPr="00F26889">
        <w:rPr>
          <w:rFonts w:cs="v5.0.0"/>
          <w:b/>
          <w:bCs/>
          <w:i/>
          <w:iCs/>
          <w:snapToGrid w:val="0"/>
          <w:lang w:val="en-US"/>
        </w:rPr>
        <w:t>:</w:t>
      </w:r>
      <w:r w:rsidR="008D7AE1" w:rsidRPr="00F26889">
        <w:rPr>
          <w:rFonts w:cs="v5.0.0"/>
          <w:b/>
          <w:bCs/>
          <w:i/>
          <w:iCs/>
          <w:snapToGrid w:val="0"/>
          <w:lang w:val="en-US"/>
        </w:rPr>
        <w:tab/>
      </w:r>
      <w:r w:rsidRPr="00F26889">
        <w:rPr>
          <w:rFonts w:cs="v5.0.0"/>
          <w:b/>
          <w:bCs/>
          <w:i/>
          <w:iCs/>
          <w:snapToGrid w:val="0"/>
          <w:lang w:val="en-US"/>
        </w:rPr>
        <w:t xml:space="preserve">Study how to provide AV UE antenna radiated characteristics to the serving network, including </w:t>
      </w:r>
      <w:r w:rsidR="00DF5845" w:rsidRPr="00F26889">
        <w:rPr>
          <w:rFonts w:cs="v5.0.0"/>
          <w:b/>
          <w:bCs/>
          <w:i/>
          <w:iCs/>
          <w:snapToGrid w:val="0"/>
          <w:lang w:val="en-US"/>
        </w:rPr>
        <w:t xml:space="preserve">both manufacturer </w:t>
      </w:r>
      <w:r w:rsidR="005B4A4C" w:rsidRPr="005B4A4C">
        <w:rPr>
          <w:rFonts w:cs="v5.0.0"/>
          <w:b/>
          <w:bCs/>
          <w:i/>
          <w:iCs/>
          <w:snapToGrid w:val="0"/>
          <w:lang w:val="en-US"/>
        </w:rPr>
        <w:t>declared</w:t>
      </w:r>
      <w:r w:rsidR="00DF5845" w:rsidRPr="00F26889">
        <w:rPr>
          <w:rFonts w:cs="v5.0.0"/>
          <w:b/>
          <w:bCs/>
          <w:i/>
          <w:iCs/>
          <w:snapToGrid w:val="0"/>
          <w:lang w:val="en-US"/>
        </w:rPr>
        <w:t xml:space="preserve"> parameter values, initial </w:t>
      </w:r>
      <w:r w:rsidRPr="00F26889">
        <w:rPr>
          <w:rFonts w:cs="v5.0.0"/>
          <w:b/>
          <w:bCs/>
          <w:i/>
          <w:iCs/>
          <w:snapToGrid w:val="0"/>
          <w:lang w:val="en-US"/>
        </w:rPr>
        <w:t xml:space="preserve">capability signaling and </w:t>
      </w:r>
      <w:proofErr w:type="spellStart"/>
      <w:r w:rsidR="00DF5845" w:rsidRPr="00F26889">
        <w:rPr>
          <w:rFonts w:cs="v5.0.0"/>
          <w:b/>
          <w:bCs/>
          <w:i/>
          <w:iCs/>
          <w:snapToGrid w:val="0"/>
          <w:lang w:val="en-US"/>
        </w:rPr>
        <w:t>signalling</w:t>
      </w:r>
      <w:proofErr w:type="spellEnd"/>
      <w:r w:rsidR="00DF5845" w:rsidRPr="00F26889">
        <w:rPr>
          <w:rFonts w:cs="v5.0.0"/>
          <w:b/>
          <w:bCs/>
          <w:i/>
          <w:iCs/>
          <w:snapToGrid w:val="0"/>
          <w:lang w:val="en-US"/>
        </w:rPr>
        <w:t xml:space="preserve"> during</w:t>
      </w:r>
      <w:r w:rsidR="00547BDE" w:rsidRPr="00F26889">
        <w:rPr>
          <w:rFonts w:cs="v5.0.0"/>
          <w:b/>
          <w:bCs/>
          <w:i/>
          <w:iCs/>
          <w:snapToGrid w:val="0"/>
          <w:lang w:val="en-US"/>
        </w:rPr>
        <w:t xml:space="preserve"> connected mode.</w:t>
      </w:r>
    </w:p>
    <w:p w14:paraId="0D1A2E1A" w14:textId="77777777" w:rsidR="00FD5849" w:rsidRPr="00F26889" w:rsidRDefault="00FD5849">
      <w:pPr>
        <w:rPr>
          <w:rFonts w:cs="v5.0.0"/>
          <w:b/>
          <w:bCs/>
          <w:snapToGrid w:val="0"/>
          <w:lang w:val="en-US"/>
        </w:rPr>
      </w:pPr>
    </w:p>
    <w:p w14:paraId="10445A01" w14:textId="480CC7E1" w:rsidR="00885580" w:rsidRPr="00F26889" w:rsidRDefault="007820D0" w:rsidP="00885580">
      <w:pPr>
        <w:pStyle w:val="Heading1"/>
        <w:rPr>
          <w:lang w:val="en-US"/>
        </w:rPr>
      </w:pPr>
      <w:r w:rsidRPr="00F26889">
        <w:rPr>
          <w:lang w:val="en-US"/>
        </w:rPr>
        <w:t>Conclusion</w:t>
      </w:r>
    </w:p>
    <w:p w14:paraId="384567B8" w14:textId="4135230B" w:rsidR="001337A5" w:rsidRDefault="00AF25DE" w:rsidP="001F201D">
      <w:pPr>
        <w:rPr>
          <w:lang w:val="en-US"/>
        </w:rPr>
      </w:pPr>
      <w:r w:rsidRPr="00AF25DE">
        <w:rPr>
          <w:lang w:val="en-US"/>
        </w:rPr>
        <w:t xml:space="preserve">In this contribution, we discussed the </w:t>
      </w:r>
      <w:r w:rsidR="005236A2">
        <w:rPr>
          <w:lang w:val="en-US"/>
        </w:rPr>
        <w:t>possible</w:t>
      </w:r>
      <w:r w:rsidR="00C45D43">
        <w:rPr>
          <w:lang w:val="en-US"/>
        </w:rPr>
        <w:t xml:space="preserve"> </w:t>
      </w:r>
      <w:r w:rsidR="00C45D43" w:rsidRPr="00F26889">
        <w:rPr>
          <w:lang w:val="en-US"/>
        </w:rPr>
        <w:t>UE capability signaling for UAV beamforming in FR1</w:t>
      </w:r>
      <w:r w:rsidR="00195C5A">
        <w:rPr>
          <w:lang w:val="en-US"/>
        </w:rPr>
        <w:t xml:space="preserve">. The following observations </w:t>
      </w:r>
      <w:r w:rsidR="008D790F">
        <w:rPr>
          <w:lang w:val="en-US"/>
        </w:rPr>
        <w:t>have been</w:t>
      </w:r>
      <w:r w:rsidR="00195C5A">
        <w:rPr>
          <w:lang w:val="en-US"/>
        </w:rPr>
        <w:t xml:space="preserve"> made:</w:t>
      </w:r>
    </w:p>
    <w:p w14:paraId="192E28DA" w14:textId="77777777" w:rsidR="00846733" w:rsidRPr="00F26889" w:rsidRDefault="00846733" w:rsidP="00933506">
      <w:pPr>
        <w:ind w:left="1560" w:hanging="1276"/>
        <w:jc w:val="both"/>
        <w:rPr>
          <w:b/>
          <w:bCs/>
          <w:i/>
          <w:iCs/>
          <w:lang w:val="en-US" w:eastAsia="ja-JP"/>
        </w:rPr>
      </w:pPr>
      <w:r w:rsidRPr="00F26889">
        <w:rPr>
          <w:b/>
          <w:bCs/>
          <w:i/>
          <w:iCs/>
          <w:lang w:val="en-US"/>
        </w:rPr>
        <w:lastRenderedPageBreak/>
        <w:t xml:space="preserve">Observation </w:t>
      </w:r>
      <w:r>
        <w:rPr>
          <w:b/>
          <w:bCs/>
          <w:i/>
          <w:iCs/>
          <w:lang w:val="en-US"/>
        </w:rPr>
        <w:t>1</w:t>
      </w:r>
      <w:r w:rsidRPr="00F26889">
        <w:rPr>
          <w:b/>
          <w:bCs/>
          <w:i/>
          <w:iCs/>
          <w:lang w:val="en-US"/>
        </w:rPr>
        <w:t>:</w:t>
      </w:r>
      <w:r w:rsidRPr="00F26889">
        <w:rPr>
          <w:b/>
          <w:bCs/>
          <w:i/>
          <w:iCs/>
          <w:lang w:val="en-US"/>
        </w:rPr>
        <w:tab/>
      </w:r>
      <w:r w:rsidRPr="00F26889">
        <w:rPr>
          <w:rFonts w:cs="v5.0.0"/>
          <w:b/>
          <w:bCs/>
          <w:i/>
          <w:iCs/>
          <w:snapToGrid w:val="0"/>
          <w:lang w:val="en-US" w:eastAsia="zh-CN"/>
        </w:rPr>
        <w:t>As baseline, the NR AV UE is expected to comply with NR UE transmission reception performance requirements [TS38.101-4] and the OTA antenna performance and conformance testing requirements [TS 34.114].</w:t>
      </w:r>
    </w:p>
    <w:p w14:paraId="1E847F73" w14:textId="77777777" w:rsidR="00846733" w:rsidRPr="00F26889" w:rsidRDefault="00846733" w:rsidP="00933506">
      <w:pPr>
        <w:ind w:left="1560" w:hanging="1276"/>
        <w:jc w:val="both"/>
        <w:rPr>
          <w:rFonts w:cs="v5.0.0"/>
          <w:b/>
          <w:bCs/>
          <w:i/>
          <w:iCs/>
          <w:snapToGrid w:val="0"/>
          <w:lang w:val="en-US" w:eastAsia="zh-CN"/>
        </w:rPr>
      </w:pPr>
      <w:r w:rsidRPr="00F26889">
        <w:rPr>
          <w:rFonts w:cs="v5.0.0"/>
          <w:b/>
          <w:bCs/>
          <w:i/>
          <w:iCs/>
          <w:snapToGrid w:val="0"/>
          <w:lang w:val="en-US" w:eastAsia="zh-CN"/>
        </w:rPr>
        <w:t xml:space="preserve">Observation </w:t>
      </w:r>
      <w:r>
        <w:rPr>
          <w:rFonts w:cs="v5.0.0"/>
          <w:b/>
          <w:bCs/>
          <w:i/>
          <w:iCs/>
          <w:snapToGrid w:val="0"/>
          <w:lang w:val="en-US" w:eastAsia="zh-CN"/>
        </w:rPr>
        <w:t>2</w:t>
      </w:r>
      <w:r w:rsidRPr="00F26889">
        <w:rPr>
          <w:rFonts w:cs="v5.0.0"/>
          <w:b/>
          <w:bCs/>
          <w:i/>
          <w:iCs/>
          <w:snapToGrid w:val="0"/>
          <w:lang w:val="en-US" w:eastAsia="zh-CN"/>
        </w:rPr>
        <w:t>: The NR release 17 specifications for the radiated characteristics of Repeater type 2-O can be a good starting point (template) when studying the requirements for capability signaling of AV UEs with directive antenna setups operating in the FR1 frequency bands.</w:t>
      </w:r>
    </w:p>
    <w:p w14:paraId="2896FA72" w14:textId="77777777" w:rsidR="00846733" w:rsidRPr="00F26889" w:rsidRDefault="00846733" w:rsidP="00933506">
      <w:pPr>
        <w:ind w:left="1560" w:hanging="1276"/>
        <w:jc w:val="both"/>
        <w:rPr>
          <w:rFonts w:cs="v5.0.0"/>
          <w:b/>
          <w:bCs/>
          <w:i/>
          <w:iCs/>
          <w:snapToGrid w:val="0"/>
          <w:lang w:val="en-US" w:eastAsia="zh-CN"/>
        </w:rPr>
      </w:pPr>
      <w:r w:rsidRPr="00F26889">
        <w:rPr>
          <w:rFonts w:cs="v5.0.0"/>
          <w:b/>
          <w:bCs/>
          <w:i/>
          <w:iCs/>
          <w:snapToGrid w:val="0"/>
          <w:lang w:val="en-US" w:eastAsia="zh-CN"/>
        </w:rPr>
        <w:t xml:space="preserve">Observation </w:t>
      </w:r>
      <w:r>
        <w:rPr>
          <w:rFonts w:cs="v5.0.0"/>
          <w:b/>
          <w:bCs/>
          <w:i/>
          <w:iCs/>
          <w:snapToGrid w:val="0"/>
          <w:lang w:val="en-US" w:eastAsia="zh-CN"/>
        </w:rPr>
        <w:t>3</w:t>
      </w:r>
      <w:r w:rsidRPr="00F26889">
        <w:rPr>
          <w:rFonts w:cs="v5.0.0"/>
          <w:b/>
          <w:bCs/>
          <w:i/>
          <w:iCs/>
          <w:snapToGrid w:val="0"/>
          <w:lang w:val="en-US" w:eastAsia="zh-CN"/>
        </w:rPr>
        <w:t xml:space="preserve">: The </w:t>
      </w:r>
      <w:r w:rsidRPr="0015697A">
        <w:rPr>
          <w:rFonts w:cs="v5.0.0"/>
          <w:b/>
          <w:bCs/>
          <w:i/>
          <w:iCs/>
          <w:snapToGrid w:val="0"/>
          <w:lang w:val="en-US" w:eastAsia="zh-CN"/>
        </w:rPr>
        <w:t>definitions</w:t>
      </w:r>
      <w:r w:rsidRPr="00F26889">
        <w:rPr>
          <w:rFonts w:cs="v5.0.0"/>
          <w:b/>
          <w:bCs/>
          <w:i/>
          <w:iCs/>
          <w:snapToGrid w:val="0"/>
          <w:lang w:val="en-US" w:eastAsia="zh-CN"/>
        </w:rPr>
        <w:t xml:space="preserve"> for Beam, Beam center direction, Beam direction pair, </w:t>
      </w:r>
      <w:proofErr w:type="gramStart"/>
      <w:r w:rsidRPr="00F26889">
        <w:rPr>
          <w:rFonts w:cs="v5.0.0"/>
          <w:b/>
          <w:bCs/>
          <w:i/>
          <w:iCs/>
          <w:snapToGrid w:val="0"/>
          <w:lang w:val="en-US" w:eastAsia="zh-CN"/>
        </w:rPr>
        <w:t>Beam</w:t>
      </w:r>
      <w:proofErr w:type="gramEnd"/>
      <w:r w:rsidRPr="00F26889">
        <w:rPr>
          <w:rFonts w:cs="v5.0.0"/>
          <w:b/>
          <w:bCs/>
          <w:i/>
          <w:iCs/>
          <w:snapToGrid w:val="0"/>
          <w:lang w:val="en-US" w:eastAsia="zh-CN"/>
        </w:rPr>
        <w:t xml:space="preserve"> peak direction, Beamwidth and Reference beam direction pair are applicable to AV UE beamforming and directive antenna elements operating in FR1 frequency bands.</w:t>
      </w:r>
    </w:p>
    <w:p w14:paraId="4312A00F" w14:textId="77777777" w:rsidR="00846733" w:rsidRPr="00F26889" w:rsidRDefault="00846733" w:rsidP="00933506">
      <w:pPr>
        <w:ind w:left="1560" w:hanging="1276"/>
        <w:jc w:val="both"/>
        <w:rPr>
          <w:rFonts w:cs="v5.0.0"/>
          <w:b/>
          <w:bCs/>
          <w:i/>
          <w:iCs/>
          <w:snapToGrid w:val="0"/>
          <w:lang w:val="en-US" w:eastAsia="zh-CN"/>
        </w:rPr>
      </w:pPr>
      <w:r w:rsidRPr="00F26889">
        <w:rPr>
          <w:rFonts w:cs="v5.0.0"/>
          <w:b/>
          <w:bCs/>
          <w:i/>
          <w:iCs/>
          <w:snapToGrid w:val="0"/>
          <w:lang w:val="en-US" w:eastAsia="zh-CN"/>
        </w:rPr>
        <w:t xml:space="preserve">Observation </w:t>
      </w:r>
      <w:r>
        <w:rPr>
          <w:rFonts w:cs="v5.0.0"/>
          <w:b/>
          <w:bCs/>
          <w:i/>
          <w:iCs/>
          <w:snapToGrid w:val="0"/>
          <w:lang w:val="en-US" w:eastAsia="zh-CN"/>
        </w:rPr>
        <w:t>4</w:t>
      </w:r>
      <w:r w:rsidRPr="00F26889">
        <w:rPr>
          <w:rFonts w:cs="v5.0.0"/>
          <w:b/>
          <w:bCs/>
          <w:i/>
          <w:iCs/>
          <w:snapToGrid w:val="0"/>
          <w:lang w:val="en-US" w:eastAsia="zh-CN"/>
        </w:rPr>
        <w:t>: The beam center direction can be assumed to be the same as the beam peak direction.</w:t>
      </w:r>
    </w:p>
    <w:p w14:paraId="66D5487E" w14:textId="6378D18F" w:rsidR="00195C5A" w:rsidRDefault="00195C5A" w:rsidP="00933506">
      <w:pPr>
        <w:jc w:val="both"/>
        <w:rPr>
          <w:lang w:val="en-US"/>
        </w:rPr>
      </w:pPr>
    </w:p>
    <w:p w14:paraId="1CD04D3C" w14:textId="705FB288" w:rsidR="00195C5A" w:rsidRDefault="00195C5A" w:rsidP="00933506">
      <w:pPr>
        <w:jc w:val="both"/>
        <w:rPr>
          <w:lang w:val="en-US"/>
        </w:rPr>
      </w:pPr>
      <w:r>
        <w:rPr>
          <w:lang w:val="en-US"/>
        </w:rPr>
        <w:t xml:space="preserve">The following proposals </w:t>
      </w:r>
      <w:r w:rsidR="008D790F">
        <w:rPr>
          <w:lang w:val="en-US"/>
        </w:rPr>
        <w:t>have been</w:t>
      </w:r>
      <w:r>
        <w:rPr>
          <w:lang w:val="en-US"/>
        </w:rPr>
        <w:t xml:space="preserve"> made:</w:t>
      </w:r>
    </w:p>
    <w:p w14:paraId="07A4874B" w14:textId="77777777" w:rsidR="00890F51" w:rsidRPr="00F26889" w:rsidRDefault="00890F51" w:rsidP="00933506">
      <w:pPr>
        <w:ind w:left="1418" w:hanging="1134"/>
        <w:jc w:val="both"/>
        <w:rPr>
          <w:rFonts w:cs="v5.0.0"/>
          <w:b/>
          <w:bCs/>
          <w:i/>
          <w:iCs/>
          <w:snapToGrid w:val="0"/>
          <w:lang w:val="en-US"/>
        </w:rPr>
      </w:pPr>
      <w:r w:rsidRPr="00F26889">
        <w:rPr>
          <w:rFonts w:cs="v5.0.0"/>
          <w:b/>
          <w:bCs/>
          <w:i/>
          <w:iCs/>
          <w:snapToGrid w:val="0"/>
          <w:lang w:val="en-US"/>
        </w:rPr>
        <w:t xml:space="preserve">Proposal </w:t>
      </w:r>
      <w:r>
        <w:rPr>
          <w:rFonts w:cs="v5.0.0"/>
          <w:b/>
          <w:bCs/>
          <w:i/>
          <w:iCs/>
          <w:snapToGrid w:val="0"/>
          <w:lang w:val="en-US"/>
        </w:rPr>
        <w:t>1</w:t>
      </w:r>
      <w:r w:rsidRPr="00F26889">
        <w:rPr>
          <w:rFonts w:cs="v5.0.0"/>
          <w:b/>
          <w:bCs/>
          <w:i/>
          <w:iCs/>
          <w:snapToGrid w:val="0"/>
          <w:lang w:val="en-US"/>
        </w:rPr>
        <w:t>:</w:t>
      </w:r>
      <w:r w:rsidRPr="00F26889">
        <w:rPr>
          <w:rFonts w:cs="v5.0.0"/>
          <w:b/>
          <w:bCs/>
          <w:i/>
          <w:iCs/>
          <w:snapToGrid w:val="0"/>
          <w:lang w:val="en-US"/>
        </w:rPr>
        <w:tab/>
        <w:t xml:space="preserve">Study the applicability and need to adapt the </w:t>
      </w:r>
      <w:r w:rsidRPr="005B4A4C">
        <w:rPr>
          <w:rFonts w:cs="v5.0.0"/>
          <w:b/>
          <w:bCs/>
          <w:i/>
          <w:iCs/>
          <w:snapToGrid w:val="0"/>
          <w:lang w:val="en-US"/>
        </w:rPr>
        <w:t>definitions</w:t>
      </w:r>
      <w:r w:rsidRPr="00F26889">
        <w:rPr>
          <w:rFonts w:cs="v5.0.0"/>
          <w:b/>
          <w:bCs/>
          <w:i/>
          <w:iCs/>
          <w:snapToGrid w:val="0"/>
          <w:lang w:val="en-US"/>
        </w:rPr>
        <w:t xml:space="preserve"> for OTA coverage range and OTA peak directions set for the AV UE to be checked (FFS).</w:t>
      </w:r>
    </w:p>
    <w:p w14:paraId="4DE70C81" w14:textId="77777777" w:rsidR="00890F51" w:rsidRPr="00F26889" w:rsidRDefault="00890F51" w:rsidP="00933506">
      <w:pPr>
        <w:ind w:left="1418" w:hanging="1134"/>
        <w:jc w:val="both"/>
        <w:rPr>
          <w:rFonts w:cs="v5.0.0"/>
          <w:b/>
          <w:bCs/>
          <w:i/>
          <w:iCs/>
          <w:snapToGrid w:val="0"/>
          <w:lang w:val="en-US"/>
        </w:rPr>
      </w:pPr>
      <w:r w:rsidRPr="00F26889">
        <w:rPr>
          <w:rFonts w:cs="v5.0.0"/>
          <w:b/>
          <w:bCs/>
          <w:i/>
          <w:iCs/>
          <w:snapToGrid w:val="0"/>
          <w:lang w:val="en-US"/>
        </w:rPr>
        <w:t xml:space="preserve">Proposal </w:t>
      </w:r>
      <w:r>
        <w:rPr>
          <w:rFonts w:cs="v5.0.0"/>
          <w:b/>
          <w:bCs/>
          <w:i/>
          <w:iCs/>
          <w:snapToGrid w:val="0"/>
          <w:lang w:val="en-US"/>
        </w:rPr>
        <w:t>2</w:t>
      </w:r>
      <w:r w:rsidRPr="00F26889">
        <w:rPr>
          <w:rFonts w:cs="v5.0.0"/>
          <w:b/>
          <w:bCs/>
          <w:i/>
          <w:iCs/>
          <w:snapToGrid w:val="0"/>
          <w:lang w:val="en-US"/>
        </w:rPr>
        <w:t>:</w:t>
      </w:r>
      <w:r w:rsidRPr="00F26889">
        <w:rPr>
          <w:rFonts w:cs="v5.0.0"/>
          <w:b/>
          <w:bCs/>
          <w:i/>
          <w:iCs/>
          <w:snapToGrid w:val="0"/>
          <w:lang w:val="en-US"/>
        </w:rPr>
        <w:tab/>
        <w:t xml:space="preserve">Define several AV UE reference beam directions (see for example Figure 1) i.e., information for several beam direction pairs (beam </w:t>
      </w:r>
      <w:proofErr w:type="spellStart"/>
      <w:r w:rsidRPr="00F26889">
        <w:rPr>
          <w:rFonts w:cs="v5.0.0"/>
          <w:b/>
          <w:bCs/>
          <w:i/>
          <w:iCs/>
          <w:snapToGrid w:val="0"/>
          <w:lang w:val="en-US"/>
        </w:rPr>
        <w:t>centre</w:t>
      </w:r>
      <w:proofErr w:type="spellEnd"/>
      <w:r w:rsidRPr="00F26889">
        <w:rPr>
          <w:rFonts w:cs="v5.0.0"/>
          <w:b/>
          <w:bCs/>
          <w:i/>
          <w:iCs/>
          <w:snapToGrid w:val="0"/>
          <w:lang w:val="en-US"/>
        </w:rPr>
        <w:t xml:space="preserve"> direction and the related beam peak direction) need to be included in the AV UE capability </w:t>
      </w:r>
      <w:proofErr w:type="spellStart"/>
      <w:r w:rsidRPr="00F26889">
        <w:rPr>
          <w:rFonts w:cs="v5.0.0"/>
          <w:b/>
          <w:bCs/>
          <w:i/>
          <w:iCs/>
          <w:snapToGrid w:val="0"/>
          <w:lang w:val="en-US"/>
        </w:rPr>
        <w:t>signalling</w:t>
      </w:r>
      <w:proofErr w:type="spellEnd"/>
      <w:r w:rsidRPr="00F26889">
        <w:rPr>
          <w:rFonts w:cs="v5.0.0"/>
          <w:b/>
          <w:bCs/>
          <w:i/>
          <w:iCs/>
          <w:snapToGrid w:val="0"/>
          <w:lang w:val="en-US"/>
        </w:rPr>
        <w:t xml:space="preserve">, each with </w:t>
      </w:r>
      <w:proofErr w:type="gramStart"/>
      <w:r w:rsidRPr="00F26889">
        <w:rPr>
          <w:rFonts w:cs="v5.0.0"/>
          <w:b/>
          <w:bCs/>
          <w:i/>
          <w:iCs/>
          <w:snapToGrid w:val="0"/>
          <w:lang w:val="en-US"/>
        </w:rPr>
        <w:t>an</w:t>
      </w:r>
      <w:proofErr w:type="gramEnd"/>
      <w:r w:rsidRPr="00F26889">
        <w:rPr>
          <w:rFonts w:cs="v5.0.0"/>
          <w:b/>
          <w:bCs/>
          <w:i/>
          <w:iCs/>
          <w:snapToGrid w:val="0"/>
          <w:lang w:val="en-US"/>
        </w:rPr>
        <w:t xml:space="preserve"> unique beam identity.</w:t>
      </w:r>
    </w:p>
    <w:p w14:paraId="33D79CE9" w14:textId="77777777" w:rsidR="00890F51" w:rsidRPr="00F26889" w:rsidRDefault="00890F51" w:rsidP="00933506">
      <w:pPr>
        <w:ind w:left="1418" w:hanging="1134"/>
        <w:jc w:val="both"/>
        <w:rPr>
          <w:rFonts w:cs="v5.0.0"/>
          <w:b/>
          <w:bCs/>
          <w:i/>
          <w:iCs/>
          <w:snapToGrid w:val="0"/>
          <w:lang w:val="en-US"/>
        </w:rPr>
      </w:pPr>
      <w:r w:rsidRPr="00F26889">
        <w:rPr>
          <w:rFonts w:cs="v5.0.0"/>
          <w:b/>
          <w:bCs/>
          <w:i/>
          <w:iCs/>
          <w:snapToGrid w:val="0"/>
          <w:lang w:val="en-US"/>
        </w:rPr>
        <w:t xml:space="preserve">Proposal </w:t>
      </w:r>
      <w:r>
        <w:rPr>
          <w:rFonts w:cs="v5.0.0"/>
          <w:b/>
          <w:bCs/>
          <w:i/>
          <w:iCs/>
          <w:snapToGrid w:val="0"/>
          <w:lang w:val="en-US"/>
        </w:rPr>
        <w:t>3</w:t>
      </w:r>
      <w:r w:rsidRPr="00F26889">
        <w:rPr>
          <w:rFonts w:cs="v5.0.0"/>
          <w:b/>
          <w:bCs/>
          <w:i/>
          <w:iCs/>
          <w:snapToGrid w:val="0"/>
          <w:lang w:val="en-US"/>
        </w:rPr>
        <w:t xml:space="preserve">: </w:t>
      </w:r>
      <w:r w:rsidRPr="00F26889">
        <w:rPr>
          <w:rFonts w:cs="v5.0.0"/>
          <w:b/>
          <w:bCs/>
          <w:i/>
          <w:iCs/>
          <w:snapToGrid w:val="0"/>
          <w:lang w:val="en-US"/>
        </w:rPr>
        <w:tab/>
        <w:t>Specify the beamwidth for each beam direction pair as an index in a pre-defined set of generic beamwidths values (FFS).</w:t>
      </w:r>
    </w:p>
    <w:p w14:paraId="71AB6DA2" w14:textId="77777777" w:rsidR="00890F51" w:rsidRPr="00F26889" w:rsidRDefault="00890F51" w:rsidP="00933506">
      <w:pPr>
        <w:ind w:left="1418" w:hanging="1134"/>
        <w:jc w:val="both"/>
        <w:rPr>
          <w:rFonts w:cs="v5.0.0"/>
          <w:b/>
          <w:bCs/>
          <w:i/>
          <w:iCs/>
          <w:snapToGrid w:val="0"/>
          <w:lang w:val="en-US"/>
        </w:rPr>
      </w:pPr>
      <w:r w:rsidRPr="00F26889">
        <w:rPr>
          <w:rFonts w:cs="v5.0.0"/>
          <w:b/>
          <w:bCs/>
          <w:i/>
          <w:iCs/>
          <w:snapToGrid w:val="0"/>
          <w:lang w:val="en-US"/>
        </w:rPr>
        <w:t xml:space="preserve">Proposal </w:t>
      </w:r>
      <w:r>
        <w:rPr>
          <w:rFonts w:cs="v5.0.0"/>
          <w:b/>
          <w:bCs/>
          <w:i/>
          <w:iCs/>
          <w:snapToGrid w:val="0"/>
          <w:lang w:val="en-US"/>
        </w:rPr>
        <w:t>4</w:t>
      </w:r>
      <w:r w:rsidRPr="00F26889">
        <w:rPr>
          <w:rFonts w:cs="v5.0.0"/>
          <w:b/>
          <w:bCs/>
          <w:i/>
          <w:iCs/>
          <w:snapToGrid w:val="0"/>
          <w:lang w:val="en-US"/>
        </w:rPr>
        <w:t xml:space="preserve">: </w:t>
      </w:r>
      <w:r w:rsidRPr="00F26889">
        <w:rPr>
          <w:rFonts w:cs="v5.0.0"/>
          <w:b/>
          <w:bCs/>
          <w:i/>
          <w:iCs/>
          <w:snapToGrid w:val="0"/>
          <w:lang w:val="en-US"/>
        </w:rPr>
        <w:tab/>
        <w:t xml:space="preserve">Specify for each beam direction pair a </w:t>
      </w:r>
      <w:proofErr w:type="spellStart"/>
      <w:r w:rsidRPr="00F26889">
        <w:rPr>
          <w:rFonts w:cs="v5.0.0"/>
          <w:b/>
          <w:bCs/>
          <w:i/>
          <w:iCs/>
          <w:snapToGrid w:val="0"/>
          <w:lang w:val="en-US"/>
        </w:rPr>
        <w:t>beamgain</w:t>
      </w:r>
      <w:proofErr w:type="spellEnd"/>
      <w:r w:rsidRPr="00F26889">
        <w:rPr>
          <w:rFonts w:cs="v5.0.0"/>
          <w:b/>
          <w:bCs/>
          <w:i/>
          <w:iCs/>
          <w:snapToGrid w:val="0"/>
          <w:lang w:val="en-US"/>
        </w:rPr>
        <w:t xml:space="preserve"> parameter as an index in a pre-defined set of </w:t>
      </w:r>
      <w:proofErr w:type="spellStart"/>
      <w:r w:rsidRPr="00F26889">
        <w:rPr>
          <w:rFonts w:cs="v5.0.0"/>
          <w:b/>
          <w:bCs/>
          <w:i/>
          <w:iCs/>
          <w:snapToGrid w:val="0"/>
          <w:lang w:val="en-US"/>
        </w:rPr>
        <w:t>beamgains</w:t>
      </w:r>
      <w:proofErr w:type="spellEnd"/>
      <w:r w:rsidRPr="00F26889">
        <w:rPr>
          <w:rFonts w:cs="v5.0.0"/>
          <w:b/>
          <w:bCs/>
          <w:i/>
          <w:iCs/>
          <w:snapToGrid w:val="0"/>
          <w:lang w:val="en-US"/>
        </w:rPr>
        <w:t xml:space="preserve"> values (FFS)</w:t>
      </w:r>
    </w:p>
    <w:p w14:paraId="07476652" w14:textId="77777777" w:rsidR="00890F51" w:rsidRDefault="00890F51" w:rsidP="00933506">
      <w:pPr>
        <w:ind w:left="1418" w:hanging="1134"/>
        <w:jc w:val="both"/>
        <w:rPr>
          <w:rFonts w:cs="v5.0.0"/>
          <w:b/>
          <w:bCs/>
          <w:i/>
          <w:iCs/>
          <w:snapToGrid w:val="0"/>
          <w:lang w:val="en-US"/>
        </w:rPr>
      </w:pPr>
      <w:r w:rsidRPr="00F26889">
        <w:rPr>
          <w:rFonts w:cs="v5.0.0"/>
          <w:b/>
          <w:bCs/>
          <w:i/>
          <w:iCs/>
          <w:snapToGrid w:val="0"/>
          <w:lang w:val="en-US"/>
        </w:rPr>
        <w:t xml:space="preserve">Proposal </w:t>
      </w:r>
      <w:r>
        <w:rPr>
          <w:rFonts w:cs="v5.0.0"/>
          <w:b/>
          <w:bCs/>
          <w:i/>
          <w:iCs/>
          <w:snapToGrid w:val="0"/>
          <w:lang w:val="en-US"/>
        </w:rPr>
        <w:t>5</w:t>
      </w:r>
      <w:r w:rsidRPr="00F26889">
        <w:rPr>
          <w:rFonts w:cs="v5.0.0"/>
          <w:b/>
          <w:bCs/>
          <w:i/>
          <w:iCs/>
          <w:snapToGrid w:val="0"/>
          <w:lang w:val="en-US"/>
        </w:rPr>
        <w:t>:</w:t>
      </w:r>
      <w:r w:rsidRPr="00F26889">
        <w:rPr>
          <w:rFonts w:cs="v5.0.0"/>
          <w:b/>
          <w:bCs/>
          <w:i/>
          <w:iCs/>
          <w:snapToGrid w:val="0"/>
          <w:lang w:val="en-US"/>
        </w:rPr>
        <w:tab/>
        <w:t xml:space="preserve">Study how to provide AV UE antenna radiated characteristics to the serving network, including both </w:t>
      </w:r>
      <w:proofErr w:type="gramStart"/>
      <w:r w:rsidRPr="00F26889">
        <w:rPr>
          <w:rFonts w:cs="v5.0.0"/>
          <w:b/>
          <w:bCs/>
          <w:i/>
          <w:iCs/>
          <w:snapToGrid w:val="0"/>
          <w:lang w:val="en-US"/>
        </w:rPr>
        <w:t>manufacturer</w:t>
      </w:r>
      <w:proofErr w:type="gramEnd"/>
      <w:r w:rsidRPr="00F26889">
        <w:rPr>
          <w:rFonts w:cs="v5.0.0"/>
          <w:b/>
          <w:bCs/>
          <w:i/>
          <w:iCs/>
          <w:snapToGrid w:val="0"/>
          <w:lang w:val="en-US"/>
        </w:rPr>
        <w:t xml:space="preserve"> </w:t>
      </w:r>
      <w:r w:rsidRPr="005B4A4C">
        <w:rPr>
          <w:rFonts w:cs="v5.0.0"/>
          <w:b/>
          <w:bCs/>
          <w:i/>
          <w:iCs/>
          <w:snapToGrid w:val="0"/>
          <w:lang w:val="en-US"/>
        </w:rPr>
        <w:t>declared</w:t>
      </w:r>
      <w:r w:rsidRPr="00F26889">
        <w:rPr>
          <w:rFonts w:cs="v5.0.0"/>
          <w:b/>
          <w:bCs/>
          <w:i/>
          <w:iCs/>
          <w:snapToGrid w:val="0"/>
          <w:lang w:val="en-US"/>
        </w:rPr>
        <w:t xml:space="preserve"> parameter values, initial capability signaling and </w:t>
      </w:r>
      <w:proofErr w:type="spellStart"/>
      <w:r w:rsidRPr="00F26889">
        <w:rPr>
          <w:rFonts w:cs="v5.0.0"/>
          <w:b/>
          <w:bCs/>
          <w:i/>
          <w:iCs/>
          <w:snapToGrid w:val="0"/>
          <w:lang w:val="en-US"/>
        </w:rPr>
        <w:t>signalling</w:t>
      </w:r>
      <w:proofErr w:type="spellEnd"/>
      <w:r w:rsidRPr="00F26889">
        <w:rPr>
          <w:rFonts w:cs="v5.0.0"/>
          <w:b/>
          <w:bCs/>
          <w:i/>
          <w:iCs/>
          <w:snapToGrid w:val="0"/>
          <w:lang w:val="en-US"/>
        </w:rPr>
        <w:t xml:space="preserve"> during connected mode.</w:t>
      </w:r>
    </w:p>
    <w:p w14:paraId="30C8395C" w14:textId="77777777" w:rsidR="00890F51" w:rsidRPr="00F26889" w:rsidRDefault="00890F51" w:rsidP="00890F51">
      <w:pPr>
        <w:ind w:left="1418" w:hanging="1134"/>
        <w:rPr>
          <w:rFonts w:cs="v5.0.0"/>
          <w:b/>
          <w:bCs/>
          <w:i/>
          <w:iCs/>
          <w:snapToGrid w:val="0"/>
          <w:lang w:val="en-US"/>
        </w:rPr>
      </w:pPr>
    </w:p>
    <w:p w14:paraId="53CD9119" w14:textId="5206E1F5" w:rsidR="00885580" w:rsidRPr="00F26889" w:rsidRDefault="00885580" w:rsidP="00885580">
      <w:pPr>
        <w:pStyle w:val="Heading1"/>
        <w:numPr>
          <w:ilvl w:val="0"/>
          <w:numId w:val="0"/>
        </w:numPr>
        <w:rPr>
          <w:lang w:val="en-US"/>
        </w:rPr>
      </w:pPr>
      <w:r w:rsidRPr="00F26889">
        <w:rPr>
          <w:lang w:val="en-US"/>
        </w:rPr>
        <w:t>References</w:t>
      </w:r>
    </w:p>
    <w:p w14:paraId="2C6979C9" w14:textId="6F96FA3F" w:rsidR="00205A4B" w:rsidRPr="001B466D" w:rsidRDefault="007A7A40" w:rsidP="00205A4B">
      <w:pPr>
        <w:pStyle w:val="ListParagraph"/>
        <w:numPr>
          <w:ilvl w:val="0"/>
          <w:numId w:val="27"/>
        </w:numPr>
        <w:rPr>
          <w:sz w:val="20"/>
          <w:szCs w:val="20"/>
          <w:lang w:val="en-US"/>
        </w:rPr>
      </w:pPr>
      <w:r w:rsidRPr="001B466D">
        <w:rPr>
          <w:sz w:val="20"/>
          <w:szCs w:val="20"/>
          <w:lang w:val="en-US"/>
        </w:rPr>
        <w:t xml:space="preserve">3GPP </w:t>
      </w:r>
      <w:r w:rsidR="002C1990" w:rsidRPr="001B466D">
        <w:rPr>
          <w:sz w:val="20"/>
          <w:szCs w:val="20"/>
          <w:lang w:val="en-US"/>
        </w:rPr>
        <w:t xml:space="preserve">RP-213600, WID </w:t>
      </w:r>
      <w:r w:rsidR="00EE36D7" w:rsidRPr="001B466D">
        <w:rPr>
          <w:sz w:val="20"/>
          <w:szCs w:val="20"/>
          <w:lang w:val="en-US"/>
        </w:rPr>
        <w:t xml:space="preserve">on </w:t>
      </w:r>
      <w:r w:rsidR="002C1990" w:rsidRPr="001B466D">
        <w:rPr>
          <w:sz w:val="20"/>
          <w:szCs w:val="20"/>
          <w:lang w:val="en-US"/>
        </w:rPr>
        <w:t>“NR support for UAV”, RAN#94e.</w:t>
      </w:r>
    </w:p>
    <w:p w14:paraId="093EE10C" w14:textId="4966BF0F" w:rsidR="00205A4B" w:rsidRPr="001B466D" w:rsidRDefault="00D74F85" w:rsidP="00205A4B">
      <w:pPr>
        <w:pStyle w:val="ListParagraph"/>
        <w:numPr>
          <w:ilvl w:val="0"/>
          <w:numId w:val="27"/>
        </w:numPr>
        <w:rPr>
          <w:sz w:val="20"/>
          <w:szCs w:val="20"/>
          <w:lang w:val="en-US"/>
        </w:rPr>
      </w:pPr>
      <w:r w:rsidRPr="001B466D">
        <w:rPr>
          <w:sz w:val="20"/>
          <w:szCs w:val="20"/>
          <w:lang w:val="en-US"/>
        </w:rPr>
        <w:t>3GPP  Technical Report 36.777</w:t>
      </w:r>
      <w:r w:rsidR="00172EC2" w:rsidRPr="001B466D">
        <w:rPr>
          <w:sz w:val="20"/>
          <w:szCs w:val="20"/>
          <w:lang w:val="en-US"/>
        </w:rPr>
        <w:t xml:space="preserve">, </w:t>
      </w:r>
      <w:r w:rsidRPr="001B466D">
        <w:rPr>
          <w:sz w:val="20"/>
          <w:szCs w:val="20"/>
          <w:lang w:val="en-US"/>
        </w:rPr>
        <w:t>“Study  on  Enhanced  LTE  Support for Aerial Vehicles”, version 15.0.0, December 2017</w:t>
      </w:r>
      <w:r w:rsidR="002A0276" w:rsidRPr="001B466D">
        <w:rPr>
          <w:sz w:val="20"/>
          <w:szCs w:val="20"/>
          <w:lang w:val="en-US"/>
        </w:rPr>
        <w:t>.</w:t>
      </w:r>
    </w:p>
    <w:p w14:paraId="5B0E32DF" w14:textId="699EDAA4" w:rsidR="002A0276" w:rsidRPr="00F26889" w:rsidRDefault="0044150D">
      <w:pPr>
        <w:pStyle w:val="ListParagraph"/>
        <w:numPr>
          <w:ilvl w:val="0"/>
          <w:numId w:val="27"/>
        </w:numPr>
        <w:rPr>
          <w:sz w:val="20"/>
          <w:szCs w:val="20"/>
          <w:lang w:val="en-US"/>
        </w:rPr>
      </w:pPr>
      <w:r w:rsidRPr="00F26889">
        <w:rPr>
          <w:sz w:val="20"/>
          <w:szCs w:val="20"/>
          <w:lang w:val="en-US"/>
        </w:rPr>
        <w:t xml:space="preserve">3GPP RP-172826 </w:t>
      </w:r>
      <w:r w:rsidR="00F77983" w:rsidRPr="00F26889">
        <w:rPr>
          <w:sz w:val="20"/>
          <w:szCs w:val="20"/>
          <w:lang w:val="en-US"/>
        </w:rPr>
        <w:t xml:space="preserve">, </w:t>
      </w:r>
      <w:r w:rsidRPr="00F26889">
        <w:rPr>
          <w:sz w:val="20"/>
          <w:szCs w:val="20"/>
          <w:lang w:val="en-US"/>
        </w:rPr>
        <w:t>W</w:t>
      </w:r>
      <w:r w:rsidR="00EE36D7" w:rsidRPr="00F26889">
        <w:rPr>
          <w:sz w:val="20"/>
          <w:szCs w:val="20"/>
          <w:lang w:val="en-US"/>
        </w:rPr>
        <w:t>I</w:t>
      </w:r>
      <w:r w:rsidRPr="00F26889">
        <w:rPr>
          <w:sz w:val="20"/>
          <w:szCs w:val="20"/>
          <w:lang w:val="en-US"/>
        </w:rPr>
        <w:t>D</w:t>
      </w:r>
      <w:r w:rsidR="00EE36D7" w:rsidRPr="00F26889">
        <w:rPr>
          <w:sz w:val="20"/>
          <w:szCs w:val="20"/>
          <w:lang w:val="en-US"/>
        </w:rPr>
        <w:t xml:space="preserve"> on</w:t>
      </w:r>
      <w:r w:rsidRPr="00F26889">
        <w:rPr>
          <w:sz w:val="20"/>
          <w:szCs w:val="20"/>
          <w:lang w:val="en-US"/>
        </w:rPr>
        <w:t xml:space="preserve"> </w:t>
      </w:r>
      <w:r w:rsidR="00EE36D7" w:rsidRPr="00F26889">
        <w:rPr>
          <w:sz w:val="20"/>
          <w:szCs w:val="20"/>
          <w:lang w:val="en-US"/>
        </w:rPr>
        <w:t>“</w:t>
      </w:r>
      <w:r w:rsidRPr="00F26889">
        <w:rPr>
          <w:sz w:val="20"/>
          <w:szCs w:val="20"/>
          <w:lang w:val="en-US"/>
        </w:rPr>
        <w:t>Enhanced LTE Support for Aerial Vehicles”, December 2017</w:t>
      </w:r>
      <w:r w:rsidR="002A0276" w:rsidRPr="00F26889">
        <w:rPr>
          <w:sz w:val="20"/>
          <w:szCs w:val="20"/>
          <w:lang w:val="en-US"/>
        </w:rPr>
        <w:t>.</w:t>
      </w:r>
    </w:p>
    <w:p w14:paraId="42DD2071" w14:textId="3DBA3D7D" w:rsidR="00AC40FC" w:rsidRPr="00F26889" w:rsidRDefault="002A0276" w:rsidP="00F26889">
      <w:pPr>
        <w:pStyle w:val="ListParagraph"/>
        <w:numPr>
          <w:ilvl w:val="0"/>
          <w:numId w:val="27"/>
        </w:numPr>
        <w:rPr>
          <w:sz w:val="20"/>
          <w:szCs w:val="20"/>
          <w:lang w:val="en-US"/>
        </w:rPr>
      </w:pPr>
      <w:r w:rsidRPr="00F26889">
        <w:rPr>
          <w:sz w:val="20"/>
          <w:szCs w:val="20"/>
          <w:lang w:val="en-US"/>
        </w:rPr>
        <w:t>Yong Zeng (Editor)</w:t>
      </w:r>
      <w:r w:rsidR="00A01875" w:rsidRPr="00F26889">
        <w:rPr>
          <w:sz w:val="20"/>
          <w:szCs w:val="20"/>
          <w:lang w:val="en-US"/>
        </w:rPr>
        <w:t xml:space="preserve"> </w:t>
      </w:r>
      <w:r w:rsidR="004048DA" w:rsidRPr="00F26889">
        <w:rPr>
          <w:sz w:val="20"/>
          <w:szCs w:val="20"/>
          <w:lang w:val="en-US"/>
        </w:rPr>
        <w:t xml:space="preserve">et al., </w:t>
      </w:r>
      <w:r w:rsidR="00A01875" w:rsidRPr="00F26889">
        <w:rPr>
          <w:sz w:val="20"/>
          <w:szCs w:val="20"/>
          <w:lang w:val="en-US"/>
        </w:rPr>
        <w:t>“UAV Communications for 5G and Beyond</w:t>
      </w:r>
      <w:r w:rsidR="00144BBE" w:rsidRPr="00F26889">
        <w:rPr>
          <w:sz w:val="20"/>
          <w:szCs w:val="20"/>
          <w:lang w:val="en-US"/>
        </w:rPr>
        <w:t>,</w:t>
      </w:r>
      <w:r w:rsidR="00A01875" w:rsidRPr="00F26889">
        <w:rPr>
          <w:sz w:val="20"/>
          <w:szCs w:val="20"/>
          <w:lang w:val="en-US"/>
        </w:rPr>
        <w:t>” Wiley 2020</w:t>
      </w:r>
      <w:r w:rsidR="00144BBE" w:rsidRPr="00F26889">
        <w:rPr>
          <w:sz w:val="20"/>
          <w:szCs w:val="20"/>
          <w:lang w:val="en-US"/>
        </w:rPr>
        <w:t>, ISBN: 978-1-119-57569-6.</w:t>
      </w:r>
    </w:p>
    <w:p w14:paraId="142D23C2" w14:textId="0C411B5F" w:rsidR="00A304FA" w:rsidRPr="00F26889" w:rsidRDefault="004048DA" w:rsidP="00AC40FC">
      <w:pPr>
        <w:pStyle w:val="ListParagraph"/>
        <w:numPr>
          <w:ilvl w:val="0"/>
          <w:numId w:val="27"/>
        </w:numPr>
        <w:rPr>
          <w:sz w:val="20"/>
          <w:szCs w:val="20"/>
          <w:lang w:val="en-US"/>
        </w:rPr>
      </w:pPr>
      <w:r w:rsidRPr="00F26889">
        <w:rPr>
          <w:sz w:val="20"/>
          <w:szCs w:val="20"/>
          <w:lang w:val="en-US"/>
        </w:rPr>
        <w:t>Tomasz Izydorczyk et al.,</w:t>
      </w:r>
      <w:r w:rsidR="00487170" w:rsidRPr="00F26889">
        <w:rPr>
          <w:sz w:val="20"/>
          <w:szCs w:val="20"/>
          <w:lang w:val="en-US"/>
        </w:rPr>
        <w:t xml:space="preserve"> “</w:t>
      </w:r>
      <w:r w:rsidR="00166788" w:rsidRPr="00F26889">
        <w:rPr>
          <w:sz w:val="20"/>
          <w:szCs w:val="20"/>
          <w:lang w:val="en-US"/>
        </w:rPr>
        <w:t>Achieving High UAV Uplink Throughput by Using Beamforming on Board</w:t>
      </w:r>
      <w:r w:rsidR="0076438A" w:rsidRPr="00F26889">
        <w:rPr>
          <w:sz w:val="20"/>
          <w:szCs w:val="20"/>
          <w:lang w:val="en-US"/>
        </w:rPr>
        <w:t>,</w:t>
      </w:r>
      <w:r w:rsidR="00487170" w:rsidRPr="00F26889">
        <w:rPr>
          <w:sz w:val="20"/>
          <w:szCs w:val="20"/>
          <w:lang w:val="en-US"/>
        </w:rPr>
        <w:t>”</w:t>
      </w:r>
      <w:r w:rsidR="0076438A" w:rsidRPr="00F26889">
        <w:rPr>
          <w:sz w:val="20"/>
          <w:szCs w:val="20"/>
          <w:lang w:val="en-US"/>
        </w:rPr>
        <w:t xml:space="preserve"> in IEEE Access, vol. 8, pp. 82528-82538, 2020, </w:t>
      </w:r>
      <w:proofErr w:type="spellStart"/>
      <w:r w:rsidR="0076438A" w:rsidRPr="00F26889">
        <w:rPr>
          <w:sz w:val="20"/>
          <w:szCs w:val="20"/>
          <w:lang w:val="en-US"/>
        </w:rPr>
        <w:t>doi</w:t>
      </w:r>
      <w:proofErr w:type="spellEnd"/>
      <w:r w:rsidR="0076438A" w:rsidRPr="00F26889">
        <w:rPr>
          <w:sz w:val="20"/>
          <w:szCs w:val="20"/>
          <w:lang w:val="en-US"/>
        </w:rPr>
        <w:t>: 10.1109/ACCESS.2020.2991658.</w:t>
      </w:r>
      <w:r w:rsidR="00487170" w:rsidRPr="00F26889">
        <w:rPr>
          <w:sz w:val="20"/>
          <w:szCs w:val="20"/>
          <w:lang w:val="en-US"/>
        </w:rPr>
        <w:t xml:space="preserve"> </w:t>
      </w:r>
    </w:p>
    <w:p w14:paraId="0B1B7427" w14:textId="03201B1F" w:rsidR="000C5B5B" w:rsidRPr="00F26889" w:rsidRDefault="00A86E83">
      <w:pPr>
        <w:pStyle w:val="ListParagraph"/>
        <w:numPr>
          <w:ilvl w:val="0"/>
          <w:numId w:val="27"/>
        </w:numPr>
        <w:rPr>
          <w:sz w:val="20"/>
          <w:szCs w:val="20"/>
          <w:lang w:val="en-US"/>
        </w:rPr>
      </w:pPr>
      <w:bookmarkStart w:id="9" w:name="_Ref114647704"/>
      <w:r w:rsidRPr="00F26889">
        <w:rPr>
          <w:sz w:val="20"/>
          <w:szCs w:val="20"/>
          <w:lang w:val="en-US"/>
        </w:rPr>
        <w:t>3GPP</w:t>
      </w:r>
      <w:r w:rsidR="00172EC2" w:rsidRPr="00F26889">
        <w:rPr>
          <w:sz w:val="20"/>
          <w:szCs w:val="20"/>
          <w:lang w:val="en-US"/>
        </w:rPr>
        <w:t xml:space="preserve"> Technical </w:t>
      </w:r>
      <w:proofErr w:type="spellStart"/>
      <w:r w:rsidR="00172EC2" w:rsidRPr="00F26889">
        <w:rPr>
          <w:sz w:val="20"/>
          <w:szCs w:val="20"/>
          <w:lang w:val="en-US"/>
        </w:rPr>
        <w:t>Specifciation</w:t>
      </w:r>
      <w:proofErr w:type="spellEnd"/>
      <w:r w:rsidR="00172EC2" w:rsidRPr="00F26889">
        <w:rPr>
          <w:sz w:val="20"/>
          <w:szCs w:val="20"/>
          <w:lang w:val="en-US"/>
        </w:rPr>
        <w:t xml:space="preserve"> 38.106, “</w:t>
      </w:r>
      <w:r w:rsidR="009D76A0" w:rsidRPr="00F26889">
        <w:rPr>
          <w:sz w:val="20"/>
          <w:szCs w:val="20"/>
          <w:lang w:val="en-US"/>
        </w:rPr>
        <w:t>NR Repeater Radio Transmission and Reception (Release 17)</w:t>
      </w:r>
      <w:r w:rsidR="00172EC2" w:rsidRPr="00F26889">
        <w:rPr>
          <w:sz w:val="20"/>
          <w:szCs w:val="20"/>
          <w:lang w:val="en-US"/>
        </w:rPr>
        <w:t>”</w:t>
      </w:r>
      <w:r w:rsidR="009D76A0" w:rsidRPr="00F26889">
        <w:rPr>
          <w:sz w:val="20"/>
          <w:szCs w:val="20"/>
          <w:lang w:val="en-US"/>
        </w:rPr>
        <w:t xml:space="preserve">, </w:t>
      </w:r>
      <w:r w:rsidR="001E353F" w:rsidRPr="00F26889">
        <w:rPr>
          <w:sz w:val="20"/>
          <w:szCs w:val="20"/>
          <w:lang w:val="en-US"/>
        </w:rPr>
        <w:t>V17.1.0 (2022-06).</w:t>
      </w:r>
      <w:bookmarkEnd w:id="9"/>
    </w:p>
    <w:p w14:paraId="03785E51" w14:textId="71E2FC59" w:rsidR="00BC42A7" w:rsidRPr="00F26889" w:rsidRDefault="00C22950" w:rsidP="00F26889">
      <w:pPr>
        <w:pStyle w:val="ListParagraph"/>
        <w:numPr>
          <w:ilvl w:val="0"/>
          <w:numId w:val="27"/>
        </w:numPr>
        <w:rPr>
          <w:sz w:val="20"/>
          <w:szCs w:val="20"/>
          <w:lang w:val="en-US"/>
        </w:rPr>
      </w:pPr>
      <w:bookmarkStart w:id="10" w:name="_Ref115332695"/>
      <w:r>
        <w:rPr>
          <w:sz w:val="20"/>
          <w:szCs w:val="20"/>
          <w:lang w:val="en-US"/>
        </w:rPr>
        <w:t>Ayat Z-H. et al, “</w:t>
      </w:r>
      <w:r w:rsidRPr="00C22950">
        <w:rPr>
          <w:sz w:val="20"/>
          <w:szCs w:val="20"/>
          <w:lang w:val="en-US"/>
        </w:rPr>
        <w:t>Uplink coexistence for high throughput UAVs in</w:t>
      </w:r>
      <w:r>
        <w:rPr>
          <w:sz w:val="20"/>
          <w:szCs w:val="20"/>
          <w:lang w:val="en-US"/>
        </w:rPr>
        <w:t xml:space="preserve"> </w:t>
      </w:r>
      <w:r w:rsidRPr="00F26889">
        <w:rPr>
          <w:sz w:val="20"/>
          <w:szCs w:val="20"/>
          <w:lang w:val="en-US"/>
        </w:rPr>
        <w:t>cellular networks”</w:t>
      </w:r>
      <w:r w:rsidR="00E461A4" w:rsidRPr="00F26889">
        <w:rPr>
          <w:sz w:val="20"/>
          <w:szCs w:val="20"/>
          <w:lang w:val="en-US"/>
        </w:rPr>
        <w:t xml:space="preserve">, </w:t>
      </w:r>
      <w:r w:rsidR="00E461A4">
        <w:rPr>
          <w:sz w:val="20"/>
          <w:szCs w:val="20"/>
          <w:lang w:val="en-US"/>
        </w:rPr>
        <w:t xml:space="preserve">to appear in Proc. </w:t>
      </w:r>
      <w:r w:rsidR="00E461A4" w:rsidRPr="00F26889">
        <w:rPr>
          <w:sz w:val="20"/>
          <w:szCs w:val="20"/>
          <w:lang w:val="en-US"/>
        </w:rPr>
        <w:t xml:space="preserve">IEEE </w:t>
      </w:r>
      <w:proofErr w:type="spellStart"/>
      <w:r w:rsidR="00E461A4" w:rsidRPr="00F26889">
        <w:rPr>
          <w:sz w:val="20"/>
          <w:szCs w:val="20"/>
          <w:lang w:val="en-US"/>
        </w:rPr>
        <w:t>Globecom</w:t>
      </w:r>
      <w:proofErr w:type="spellEnd"/>
      <w:r w:rsidR="00E461A4" w:rsidRPr="00F26889">
        <w:rPr>
          <w:sz w:val="20"/>
          <w:szCs w:val="20"/>
          <w:lang w:val="en-US"/>
        </w:rPr>
        <w:t>, December 2022</w:t>
      </w:r>
      <w:r w:rsidR="00E461A4">
        <w:rPr>
          <w:sz w:val="20"/>
          <w:szCs w:val="20"/>
          <w:lang w:val="en-US"/>
        </w:rPr>
        <w:t>.</w:t>
      </w:r>
      <w:bookmarkEnd w:id="10"/>
    </w:p>
    <w:sectPr w:rsidR="00BC42A7" w:rsidRPr="00F26889"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14EF40" w14:textId="77777777" w:rsidR="006B5293" w:rsidRDefault="006B5293">
      <w:r>
        <w:separator/>
      </w:r>
    </w:p>
  </w:endnote>
  <w:endnote w:type="continuationSeparator" w:id="0">
    <w:p w14:paraId="59C8CD8D" w14:textId="77777777" w:rsidR="006B5293" w:rsidRDefault="006B5293">
      <w:r>
        <w:continuationSeparator/>
      </w:r>
    </w:p>
  </w:endnote>
  <w:endnote w:type="continuationNotice" w:id="1">
    <w:p w14:paraId="3451E879" w14:textId="77777777" w:rsidR="006B5293" w:rsidRDefault="006B529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v5.0.0">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AA43E4" w14:textId="77777777" w:rsidR="006B5293" w:rsidRDefault="006B5293">
      <w:r>
        <w:separator/>
      </w:r>
    </w:p>
  </w:footnote>
  <w:footnote w:type="continuationSeparator" w:id="0">
    <w:p w14:paraId="6BAF203C" w14:textId="77777777" w:rsidR="006B5293" w:rsidRDefault="006B5293">
      <w:r>
        <w:continuationSeparator/>
      </w:r>
    </w:p>
  </w:footnote>
  <w:footnote w:type="continuationNotice" w:id="1">
    <w:p w14:paraId="68A5685F" w14:textId="77777777" w:rsidR="006B5293" w:rsidRDefault="006B529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A213B3"/>
    <w:multiLevelType w:val="hybridMultilevel"/>
    <w:tmpl w:val="5F00E934"/>
    <w:lvl w:ilvl="0" w:tplc="97A8924E">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7A55323"/>
    <w:multiLevelType w:val="hybridMultilevel"/>
    <w:tmpl w:val="4D760D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B565B81"/>
    <w:multiLevelType w:val="hybridMultilevel"/>
    <w:tmpl w:val="55CCFCAA"/>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6" w15:restartNumberingAfterBreak="0">
    <w:nsid w:val="1BF06BD8"/>
    <w:multiLevelType w:val="hybridMultilevel"/>
    <w:tmpl w:val="DDA47862"/>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7" w15:restartNumberingAfterBreak="0">
    <w:nsid w:val="1FCC1074"/>
    <w:multiLevelType w:val="hybridMultilevel"/>
    <w:tmpl w:val="CDF844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2C881C35"/>
    <w:multiLevelType w:val="hybridMultilevel"/>
    <w:tmpl w:val="F4F020B6"/>
    <w:lvl w:ilvl="0" w:tplc="54FA4D26">
      <w:start w:val="1"/>
      <w:numFmt w:val="lowerRoman"/>
      <w:lvlText w:val="%1)"/>
      <w:lvlJc w:val="left"/>
      <w:pPr>
        <w:ind w:left="1080" w:hanging="720"/>
      </w:pPr>
      <w:rPr>
        <w:rFonts w:cs="v5.0.0" w:hint="default"/>
        <w:sz w:val="20"/>
        <w:szCs w:val="2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0" w15:restartNumberingAfterBreak="0">
    <w:nsid w:val="2D5563BD"/>
    <w:multiLevelType w:val="hybridMultilevel"/>
    <w:tmpl w:val="45808D56"/>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1"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2" w15:restartNumberingAfterBreak="0">
    <w:nsid w:val="30B0033C"/>
    <w:multiLevelType w:val="hybridMultilevel"/>
    <w:tmpl w:val="7C7C20F8"/>
    <w:lvl w:ilvl="0" w:tplc="A1969622">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15:restartNumberingAfterBreak="0">
    <w:nsid w:val="365178AE"/>
    <w:multiLevelType w:val="hybridMultilevel"/>
    <w:tmpl w:val="151C1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05778E8"/>
    <w:multiLevelType w:val="hybridMultilevel"/>
    <w:tmpl w:val="C5DE5546"/>
    <w:lvl w:ilvl="0" w:tplc="DCCE6BF4">
      <w:start w:val="1"/>
      <w:numFmt w:val="bullet"/>
      <w:lvlText w:val=""/>
      <w:lvlJc w:val="left"/>
      <w:pPr>
        <w:ind w:left="720" w:hanging="360"/>
      </w:pPr>
      <w:rPr>
        <w:rFonts w:ascii="Symbol" w:hAnsi="Symbol"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21010A5"/>
    <w:multiLevelType w:val="hybridMultilevel"/>
    <w:tmpl w:val="910AC992"/>
    <w:lvl w:ilvl="0" w:tplc="FFFFFFFF">
      <w:start w:val="1"/>
      <w:numFmt w:val="bullet"/>
      <w:lvlText w:val=""/>
      <w:lvlJc w:val="left"/>
      <w:pPr>
        <w:ind w:left="420" w:hanging="420"/>
      </w:pPr>
      <w:rPr>
        <w:rFonts w:ascii="Symbol" w:hAnsi="Symbol"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 w15:restartNumberingAfterBreak="0">
    <w:nsid w:val="430312D3"/>
    <w:multiLevelType w:val="hybridMultilevel"/>
    <w:tmpl w:val="EB2476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4CC06D1"/>
    <w:multiLevelType w:val="hybridMultilevel"/>
    <w:tmpl w:val="65003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B0B1E2C"/>
    <w:multiLevelType w:val="hybridMultilevel"/>
    <w:tmpl w:val="3FCA7FEE"/>
    <w:lvl w:ilvl="0" w:tplc="7DE8A348">
      <w:start w:val="1"/>
      <w:numFmt w:val="bullet"/>
      <w:lvlText w:val=""/>
      <w:lvlJc w:val="left"/>
      <w:pPr>
        <w:ind w:left="420" w:hanging="420"/>
      </w:pPr>
      <w:rPr>
        <w:rFonts w:ascii="Wingdings" w:hAnsi="Wingdings"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8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1" w15:restartNumberingAfterBreak="0">
    <w:nsid w:val="4E1424BD"/>
    <w:multiLevelType w:val="hybridMultilevel"/>
    <w:tmpl w:val="2C1A4AC8"/>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EFC685E"/>
    <w:multiLevelType w:val="hybridMultilevel"/>
    <w:tmpl w:val="4572BB22"/>
    <w:lvl w:ilvl="0" w:tplc="BB86AD2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0145338"/>
    <w:multiLevelType w:val="hybridMultilevel"/>
    <w:tmpl w:val="40AC76C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5">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4" w15:restartNumberingAfterBreak="0">
    <w:nsid w:val="59462DEB"/>
    <w:multiLevelType w:val="hybridMultilevel"/>
    <w:tmpl w:val="CDD039F4"/>
    <w:lvl w:ilvl="0" w:tplc="12A4A202">
      <w:start w:val="1"/>
      <w:numFmt w:val="lowerRoman"/>
      <w:lvlText w:val="%1)"/>
      <w:lvlJc w:val="left"/>
      <w:pPr>
        <w:ind w:left="1080" w:hanging="72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5" w15:restartNumberingAfterBreak="0">
    <w:nsid w:val="5C1E3F44"/>
    <w:multiLevelType w:val="hybridMultilevel"/>
    <w:tmpl w:val="AEB868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C3808E4"/>
    <w:multiLevelType w:val="hybridMultilevel"/>
    <w:tmpl w:val="A92A6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5F440AD4"/>
    <w:multiLevelType w:val="hybridMultilevel"/>
    <w:tmpl w:val="45205FEA"/>
    <w:lvl w:ilvl="0" w:tplc="04090001">
      <w:start w:val="1"/>
      <w:numFmt w:val="bullet"/>
      <w:lvlText w:val=""/>
      <w:lvlJc w:val="left"/>
      <w:pPr>
        <w:ind w:left="817" w:hanging="360"/>
      </w:pPr>
      <w:rPr>
        <w:rFonts w:ascii="Symbol" w:hAnsi="Symbol"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28" w15:restartNumberingAfterBreak="0">
    <w:nsid w:val="6A895FE0"/>
    <w:multiLevelType w:val="hybridMultilevel"/>
    <w:tmpl w:val="A080CAB4"/>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99B0249"/>
    <w:multiLevelType w:val="hybridMultilevel"/>
    <w:tmpl w:val="91001E30"/>
    <w:lvl w:ilvl="0" w:tplc="FFFFFFFF">
      <w:start w:val="1"/>
      <w:numFmt w:val="bullet"/>
      <w:lvlText w:val=""/>
      <w:lvlJc w:val="left"/>
      <w:pPr>
        <w:ind w:left="420" w:hanging="420"/>
      </w:pPr>
      <w:rPr>
        <w:rFonts w:ascii="Symbol" w:hAnsi="Symbol" w:hint="default"/>
      </w:rPr>
    </w:lvl>
    <w:lvl w:ilvl="1" w:tplc="FFFFFFFF">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0" w15:restartNumberingAfterBreak="0">
    <w:nsid w:val="7A5A2339"/>
    <w:multiLevelType w:val="hybridMultilevel"/>
    <w:tmpl w:val="22EE7D20"/>
    <w:lvl w:ilvl="0" w:tplc="3252D880">
      <w:start w:val="24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DE50154"/>
    <w:multiLevelType w:val="hybridMultilevel"/>
    <w:tmpl w:val="AC6C3FDC"/>
    <w:lvl w:ilvl="0" w:tplc="DDE2D9DC">
      <w:start w:val="1"/>
      <w:numFmt w:val="bullet"/>
      <w:lvlText w:val="−"/>
      <w:lvlJc w:val="left"/>
      <w:pPr>
        <w:tabs>
          <w:tab w:val="num" w:pos="644"/>
        </w:tabs>
        <w:ind w:left="644" w:hanging="360"/>
      </w:pPr>
      <w:rPr>
        <w:rFonts w:ascii="Arial" w:hAnsi="Arial"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08090003">
      <w:start w:val="1"/>
      <w:numFmt w:val="bullet"/>
      <w:lvlText w:val="o"/>
      <w:lvlJc w:val="left"/>
      <w:pPr>
        <w:tabs>
          <w:tab w:val="num" w:pos="2084"/>
        </w:tabs>
        <w:ind w:left="2084" w:hanging="360"/>
      </w:pPr>
      <w:rPr>
        <w:rFonts w:ascii="Courier New" w:hAnsi="Courier New" w:cs="Courier New" w:hint="default"/>
      </w:rPr>
    </w:lvl>
    <w:lvl w:ilvl="3" w:tplc="DDAA85CA">
      <w:start w:val="1"/>
      <w:numFmt w:val="bullet"/>
      <w:lvlText w:val="•"/>
      <w:lvlJc w:val="left"/>
      <w:pPr>
        <w:tabs>
          <w:tab w:val="num" w:pos="2804"/>
        </w:tabs>
        <w:ind w:left="2804" w:hanging="360"/>
      </w:pPr>
      <w:rPr>
        <w:rFonts w:ascii="Arial" w:hAnsi="Arial" w:cs="Times New Roman" w:hint="default"/>
      </w:rPr>
    </w:lvl>
    <w:lvl w:ilvl="4" w:tplc="335A8BD8">
      <w:start w:val="1"/>
      <w:numFmt w:val="bullet"/>
      <w:lvlText w:val="•"/>
      <w:lvlJc w:val="left"/>
      <w:pPr>
        <w:tabs>
          <w:tab w:val="num" w:pos="3524"/>
        </w:tabs>
        <w:ind w:left="3524" w:hanging="360"/>
      </w:pPr>
      <w:rPr>
        <w:rFonts w:ascii="Arial" w:hAnsi="Arial" w:cs="Times New Roman" w:hint="default"/>
      </w:rPr>
    </w:lvl>
    <w:lvl w:ilvl="5" w:tplc="66F2AB42">
      <w:start w:val="1"/>
      <w:numFmt w:val="bullet"/>
      <w:lvlText w:val="•"/>
      <w:lvlJc w:val="left"/>
      <w:pPr>
        <w:tabs>
          <w:tab w:val="num" w:pos="4244"/>
        </w:tabs>
        <w:ind w:left="4244" w:hanging="360"/>
      </w:pPr>
      <w:rPr>
        <w:rFonts w:ascii="Arial" w:hAnsi="Arial" w:cs="Times New Roman" w:hint="default"/>
      </w:rPr>
    </w:lvl>
    <w:lvl w:ilvl="6" w:tplc="98D002B6">
      <w:start w:val="1"/>
      <w:numFmt w:val="bullet"/>
      <w:lvlText w:val="•"/>
      <w:lvlJc w:val="left"/>
      <w:pPr>
        <w:tabs>
          <w:tab w:val="num" w:pos="4964"/>
        </w:tabs>
        <w:ind w:left="4964" w:hanging="360"/>
      </w:pPr>
      <w:rPr>
        <w:rFonts w:ascii="Arial" w:hAnsi="Arial" w:cs="Times New Roman" w:hint="default"/>
      </w:rPr>
    </w:lvl>
    <w:lvl w:ilvl="7" w:tplc="7B805C32">
      <w:start w:val="1"/>
      <w:numFmt w:val="bullet"/>
      <w:lvlText w:val="•"/>
      <w:lvlJc w:val="left"/>
      <w:pPr>
        <w:tabs>
          <w:tab w:val="num" w:pos="5684"/>
        </w:tabs>
        <w:ind w:left="5684" w:hanging="360"/>
      </w:pPr>
      <w:rPr>
        <w:rFonts w:ascii="Arial" w:hAnsi="Arial" w:cs="Times New Roman" w:hint="default"/>
      </w:rPr>
    </w:lvl>
    <w:lvl w:ilvl="8" w:tplc="4E8CD6F8">
      <w:start w:val="1"/>
      <w:numFmt w:val="bullet"/>
      <w:lvlText w:val="•"/>
      <w:lvlJc w:val="left"/>
      <w:pPr>
        <w:tabs>
          <w:tab w:val="num" w:pos="6404"/>
        </w:tabs>
        <w:ind w:left="6404" w:hanging="360"/>
      </w:pPr>
      <w:rPr>
        <w:rFonts w:ascii="Arial" w:hAnsi="Arial" w:cs="Times New Roman" w:hint="default"/>
      </w:rPr>
    </w:lvl>
  </w:abstractNum>
  <w:num w:numId="1">
    <w:abstractNumId w:val="6"/>
  </w:num>
  <w:num w:numId="2">
    <w:abstractNumId w:val="26"/>
  </w:num>
  <w:num w:numId="3">
    <w:abstractNumId w:val="0"/>
  </w:num>
  <w:num w:numId="4">
    <w:abstractNumId w:val="2"/>
  </w:num>
  <w:num w:numId="5">
    <w:abstractNumId w:val="14"/>
  </w:num>
  <w:num w:numId="6">
    <w:abstractNumId w:val="27"/>
  </w:num>
  <w:num w:numId="7">
    <w:abstractNumId w:val="16"/>
  </w:num>
  <w:num w:numId="8">
    <w:abstractNumId w:val="13"/>
  </w:num>
  <w:num w:numId="9">
    <w:abstractNumId w:val="30"/>
  </w:num>
  <w:num w:numId="10">
    <w:abstractNumId w:val="4"/>
  </w:num>
  <w:num w:numId="11">
    <w:abstractNumId w:val="19"/>
  </w:num>
  <w:num w:numId="12">
    <w:abstractNumId w:val="3"/>
  </w:num>
  <w:num w:numId="13">
    <w:abstractNumId w:val="11"/>
  </w:num>
  <w:num w:numId="14">
    <w:abstractNumId w:val="23"/>
  </w:num>
  <w:num w:numId="15">
    <w:abstractNumId w:val="15"/>
  </w:num>
  <w:num w:numId="16">
    <w:abstractNumId w:val="1"/>
  </w:num>
  <w:num w:numId="17">
    <w:abstractNumId w:val="21"/>
  </w:num>
  <w:num w:numId="18">
    <w:abstractNumId w:val="12"/>
  </w:num>
  <w:num w:numId="19">
    <w:abstractNumId w:val="17"/>
  </w:num>
  <w:num w:numId="20">
    <w:abstractNumId w:val="29"/>
  </w:num>
  <w:num w:numId="21">
    <w:abstractNumId w:val="31"/>
  </w:num>
  <w:num w:numId="22">
    <w:abstractNumId w:val="20"/>
  </w:num>
  <w:num w:numId="23">
    <w:abstractNumId w:val="10"/>
  </w:num>
  <w:num w:numId="24">
    <w:abstractNumId w:val="5"/>
  </w:num>
  <w:num w:numId="25">
    <w:abstractNumId w:val="28"/>
  </w:num>
  <w:num w:numId="26">
    <w:abstractNumId w:val="25"/>
  </w:num>
  <w:num w:numId="27">
    <w:abstractNumId w:val="8"/>
  </w:num>
  <w:num w:numId="28">
    <w:abstractNumId w:val="7"/>
  </w:num>
  <w:num w:numId="29">
    <w:abstractNumId w:val="22"/>
  </w:num>
  <w:num w:numId="30">
    <w:abstractNumId w:val="18"/>
  </w:num>
  <w:num w:numId="31">
    <w:abstractNumId w:val="24"/>
  </w:num>
  <w:num w:numId="32">
    <w:abstractNumId w:val="9"/>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hideSpellingErrors/>
  <w:hideGrammaticalErrors/>
  <w:activeWritingStyle w:appName="MSWord" w:lang="en-AU" w:vendorID="64" w:dllVersion="0" w:nlCheck="1" w:checkStyle="0"/>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3E20"/>
    <w:rsid w:val="00004AC8"/>
    <w:rsid w:val="00005341"/>
    <w:rsid w:val="000053BA"/>
    <w:rsid w:val="00006055"/>
    <w:rsid w:val="00006AD4"/>
    <w:rsid w:val="00006CB9"/>
    <w:rsid w:val="00007454"/>
    <w:rsid w:val="000074C4"/>
    <w:rsid w:val="000079A6"/>
    <w:rsid w:val="00010E2C"/>
    <w:rsid w:val="00011BB2"/>
    <w:rsid w:val="00012505"/>
    <w:rsid w:val="00012685"/>
    <w:rsid w:val="00012C4F"/>
    <w:rsid w:val="000131D1"/>
    <w:rsid w:val="00013455"/>
    <w:rsid w:val="000134E3"/>
    <w:rsid w:val="00013632"/>
    <w:rsid w:val="00013F5E"/>
    <w:rsid w:val="0001403F"/>
    <w:rsid w:val="000141CD"/>
    <w:rsid w:val="0001487F"/>
    <w:rsid w:val="00014F35"/>
    <w:rsid w:val="00015267"/>
    <w:rsid w:val="00015F98"/>
    <w:rsid w:val="000166AC"/>
    <w:rsid w:val="00016DF1"/>
    <w:rsid w:val="00017B7F"/>
    <w:rsid w:val="00017EDA"/>
    <w:rsid w:val="000212A5"/>
    <w:rsid w:val="00022B8C"/>
    <w:rsid w:val="00022F10"/>
    <w:rsid w:val="00023742"/>
    <w:rsid w:val="000247E1"/>
    <w:rsid w:val="00024AEF"/>
    <w:rsid w:val="000258BE"/>
    <w:rsid w:val="00026C65"/>
    <w:rsid w:val="00027755"/>
    <w:rsid w:val="00027864"/>
    <w:rsid w:val="0002789E"/>
    <w:rsid w:val="00027C19"/>
    <w:rsid w:val="00030048"/>
    <w:rsid w:val="0003072D"/>
    <w:rsid w:val="000314CD"/>
    <w:rsid w:val="00031A3B"/>
    <w:rsid w:val="0003332B"/>
    <w:rsid w:val="00033544"/>
    <w:rsid w:val="0003479E"/>
    <w:rsid w:val="00035691"/>
    <w:rsid w:val="00035AB5"/>
    <w:rsid w:val="0003767C"/>
    <w:rsid w:val="00040F4F"/>
    <w:rsid w:val="0004132D"/>
    <w:rsid w:val="00041C9D"/>
    <w:rsid w:val="000434C7"/>
    <w:rsid w:val="00044162"/>
    <w:rsid w:val="00044CFA"/>
    <w:rsid w:val="000459C7"/>
    <w:rsid w:val="00046630"/>
    <w:rsid w:val="00046C80"/>
    <w:rsid w:val="00047329"/>
    <w:rsid w:val="00050112"/>
    <w:rsid w:val="00050276"/>
    <w:rsid w:val="00050466"/>
    <w:rsid w:val="000505CC"/>
    <w:rsid w:val="00050807"/>
    <w:rsid w:val="000510E3"/>
    <w:rsid w:val="000511F9"/>
    <w:rsid w:val="00051B32"/>
    <w:rsid w:val="0005230E"/>
    <w:rsid w:val="00052850"/>
    <w:rsid w:val="000528A2"/>
    <w:rsid w:val="00052BBA"/>
    <w:rsid w:val="00053588"/>
    <w:rsid w:val="00054B05"/>
    <w:rsid w:val="00054D9D"/>
    <w:rsid w:val="00055676"/>
    <w:rsid w:val="000562C8"/>
    <w:rsid w:val="00056544"/>
    <w:rsid w:val="00056BDE"/>
    <w:rsid w:val="00060D8E"/>
    <w:rsid w:val="00062159"/>
    <w:rsid w:val="00063D9E"/>
    <w:rsid w:val="00064AD3"/>
    <w:rsid w:val="00065088"/>
    <w:rsid w:val="000652D3"/>
    <w:rsid w:val="000654A0"/>
    <w:rsid w:val="00065E94"/>
    <w:rsid w:val="00066719"/>
    <w:rsid w:val="000701AD"/>
    <w:rsid w:val="000707CA"/>
    <w:rsid w:val="00070D21"/>
    <w:rsid w:val="000717FB"/>
    <w:rsid w:val="000719BF"/>
    <w:rsid w:val="0007208A"/>
    <w:rsid w:val="0007213C"/>
    <w:rsid w:val="00072BBA"/>
    <w:rsid w:val="00072FF5"/>
    <w:rsid w:val="000730DC"/>
    <w:rsid w:val="00075705"/>
    <w:rsid w:val="00075965"/>
    <w:rsid w:val="00075FDA"/>
    <w:rsid w:val="00076172"/>
    <w:rsid w:val="00076386"/>
    <w:rsid w:val="00076D82"/>
    <w:rsid w:val="00081EC2"/>
    <w:rsid w:val="00082154"/>
    <w:rsid w:val="00083800"/>
    <w:rsid w:val="00084A65"/>
    <w:rsid w:val="00084D26"/>
    <w:rsid w:val="0008559A"/>
    <w:rsid w:val="00085B29"/>
    <w:rsid w:val="0008784C"/>
    <w:rsid w:val="000902C2"/>
    <w:rsid w:val="000905F3"/>
    <w:rsid w:val="00090F50"/>
    <w:rsid w:val="00091A92"/>
    <w:rsid w:val="0009271A"/>
    <w:rsid w:val="00093658"/>
    <w:rsid w:val="00093C49"/>
    <w:rsid w:val="00093DF9"/>
    <w:rsid w:val="00094BDE"/>
    <w:rsid w:val="00095A80"/>
    <w:rsid w:val="000973E1"/>
    <w:rsid w:val="000A1402"/>
    <w:rsid w:val="000A20BA"/>
    <w:rsid w:val="000A262C"/>
    <w:rsid w:val="000A3C8D"/>
    <w:rsid w:val="000A3DFE"/>
    <w:rsid w:val="000A40EC"/>
    <w:rsid w:val="000A54EE"/>
    <w:rsid w:val="000A6A23"/>
    <w:rsid w:val="000A6E91"/>
    <w:rsid w:val="000A7BC5"/>
    <w:rsid w:val="000B0C45"/>
    <w:rsid w:val="000B13E1"/>
    <w:rsid w:val="000B16DB"/>
    <w:rsid w:val="000B1C5E"/>
    <w:rsid w:val="000B2282"/>
    <w:rsid w:val="000B27E9"/>
    <w:rsid w:val="000B2A11"/>
    <w:rsid w:val="000B2A5B"/>
    <w:rsid w:val="000B3B91"/>
    <w:rsid w:val="000B4207"/>
    <w:rsid w:val="000B4B1B"/>
    <w:rsid w:val="000B50C3"/>
    <w:rsid w:val="000B51D9"/>
    <w:rsid w:val="000B5AC9"/>
    <w:rsid w:val="000B5F0A"/>
    <w:rsid w:val="000B6D65"/>
    <w:rsid w:val="000B743C"/>
    <w:rsid w:val="000C102A"/>
    <w:rsid w:val="000C1D59"/>
    <w:rsid w:val="000C2B09"/>
    <w:rsid w:val="000C30CF"/>
    <w:rsid w:val="000C466A"/>
    <w:rsid w:val="000C501D"/>
    <w:rsid w:val="000C5B5B"/>
    <w:rsid w:val="000C5CBA"/>
    <w:rsid w:val="000C74BA"/>
    <w:rsid w:val="000C7531"/>
    <w:rsid w:val="000C7BA7"/>
    <w:rsid w:val="000C7C3F"/>
    <w:rsid w:val="000D0BD6"/>
    <w:rsid w:val="000D0C61"/>
    <w:rsid w:val="000D1440"/>
    <w:rsid w:val="000D1DE4"/>
    <w:rsid w:val="000D27AD"/>
    <w:rsid w:val="000D29D1"/>
    <w:rsid w:val="000D2B0A"/>
    <w:rsid w:val="000D3286"/>
    <w:rsid w:val="000D344D"/>
    <w:rsid w:val="000D40E7"/>
    <w:rsid w:val="000D584F"/>
    <w:rsid w:val="000D76BC"/>
    <w:rsid w:val="000D7750"/>
    <w:rsid w:val="000D7B29"/>
    <w:rsid w:val="000E071E"/>
    <w:rsid w:val="000E0DEE"/>
    <w:rsid w:val="000E12E9"/>
    <w:rsid w:val="000E181D"/>
    <w:rsid w:val="000E27AA"/>
    <w:rsid w:val="000E334D"/>
    <w:rsid w:val="000E337A"/>
    <w:rsid w:val="000E34FD"/>
    <w:rsid w:val="000E3C98"/>
    <w:rsid w:val="000E4350"/>
    <w:rsid w:val="000E4376"/>
    <w:rsid w:val="000E4408"/>
    <w:rsid w:val="000E53AB"/>
    <w:rsid w:val="000E5716"/>
    <w:rsid w:val="000E6337"/>
    <w:rsid w:val="000E64AB"/>
    <w:rsid w:val="000E7A79"/>
    <w:rsid w:val="000F15B2"/>
    <w:rsid w:val="000F19DE"/>
    <w:rsid w:val="000F2E1F"/>
    <w:rsid w:val="000F37B0"/>
    <w:rsid w:val="000F43AE"/>
    <w:rsid w:val="000F4587"/>
    <w:rsid w:val="000F4595"/>
    <w:rsid w:val="000F4BEA"/>
    <w:rsid w:val="000F4CB2"/>
    <w:rsid w:val="000F4E44"/>
    <w:rsid w:val="000F4E90"/>
    <w:rsid w:val="000F568D"/>
    <w:rsid w:val="000F68D0"/>
    <w:rsid w:val="000F6B15"/>
    <w:rsid w:val="00101034"/>
    <w:rsid w:val="0010170B"/>
    <w:rsid w:val="00101C4F"/>
    <w:rsid w:val="00102C9F"/>
    <w:rsid w:val="00103FC9"/>
    <w:rsid w:val="001068D2"/>
    <w:rsid w:val="001069F2"/>
    <w:rsid w:val="001070C3"/>
    <w:rsid w:val="001103BD"/>
    <w:rsid w:val="00111208"/>
    <w:rsid w:val="001115E4"/>
    <w:rsid w:val="00111808"/>
    <w:rsid w:val="00112220"/>
    <w:rsid w:val="0011339F"/>
    <w:rsid w:val="00113B8F"/>
    <w:rsid w:val="00113EC8"/>
    <w:rsid w:val="00114E96"/>
    <w:rsid w:val="001152C7"/>
    <w:rsid w:val="00115C88"/>
    <w:rsid w:val="0011644A"/>
    <w:rsid w:val="001164A0"/>
    <w:rsid w:val="00116A41"/>
    <w:rsid w:val="00117332"/>
    <w:rsid w:val="0011784B"/>
    <w:rsid w:val="001204DD"/>
    <w:rsid w:val="00122839"/>
    <w:rsid w:val="001237AC"/>
    <w:rsid w:val="001241AB"/>
    <w:rsid w:val="00124D44"/>
    <w:rsid w:val="00124E12"/>
    <w:rsid w:val="00124E75"/>
    <w:rsid w:val="0012673D"/>
    <w:rsid w:val="001269B8"/>
    <w:rsid w:val="00127099"/>
    <w:rsid w:val="00127EBB"/>
    <w:rsid w:val="00132830"/>
    <w:rsid w:val="00132B71"/>
    <w:rsid w:val="001337A5"/>
    <w:rsid w:val="0013427A"/>
    <w:rsid w:val="001348FE"/>
    <w:rsid w:val="00134B36"/>
    <w:rsid w:val="00134D55"/>
    <w:rsid w:val="001360F3"/>
    <w:rsid w:val="001362C2"/>
    <w:rsid w:val="0013678C"/>
    <w:rsid w:val="00136955"/>
    <w:rsid w:val="00136E19"/>
    <w:rsid w:val="001371B2"/>
    <w:rsid w:val="00137AB9"/>
    <w:rsid w:val="00137D78"/>
    <w:rsid w:val="0014060C"/>
    <w:rsid w:val="001408A2"/>
    <w:rsid w:val="001409A0"/>
    <w:rsid w:val="00141E40"/>
    <w:rsid w:val="00141F08"/>
    <w:rsid w:val="00141FF2"/>
    <w:rsid w:val="0014287A"/>
    <w:rsid w:val="00142DE2"/>
    <w:rsid w:val="00144BBE"/>
    <w:rsid w:val="00144C87"/>
    <w:rsid w:val="001467B1"/>
    <w:rsid w:val="00147CC8"/>
    <w:rsid w:val="00150175"/>
    <w:rsid w:val="001502C8"/>
    <w:rsid w:val="00151011"/>
    <w:rsid w:val="00151224"/>
    <w:rsid w:val="0015130F"/>
    <w:rsid w:val="001532BA"/>
    <w:rsid w:val="00153FED"/>
    <w:rsid w:val="001543BF"/>
    <w:rsid w:val="00155138"/>
    <w:rsid w:val="001551CD"/>
    <w:rsid w:val="0015574D"/>
    <w:rsid w:val="00155BFD"/>
    <w:rsid w:val="0015697A"/>
    <w:rsid w:val="00156ABA"/>
    <w:rsid w:val="00157390"/>
    <w:rsid w:val="00157B87"/>
    <w:rsid w:val="00160998"/>
    <w:rsid w:val="00160CD6"/>
    <w:rsid w:val="00160F5F"/>
    <w:rsid w:val="00161650"/>
    <w:rsid w:val="00162201"/>
    <w:rsid w:val="00162308"/>
    <w:rsid w:val="0016316A"/>
    <w:rsid w:val="00163539"/>
    <w:rsid w:val="0016381F"/>
    <w:rsid w:val="00163D1D"/>
    <w:rsid w:val="00164171"/>
    <w:rsid w:val="00164E58"/>
    <w:rsid w:val="00165033"/>
    <w:rsid w:val="00165926"/>
    <w:rsid w:val="001665EB"/>
    <w:rsid w:val="00166788"/>
    <w:rsid w:val="001670EA"/>
    <w:rsid w:val="001674A0"/>
    <w:rsid w:val="00170A50"/>
    <w:rsid w:val="00170DEF"/>
    <w:rsid w:val="00172EC2"/>
    <w:rsid w:val="00174FFD"/>
    <w:rsid w:val="001759CA"/>
    <w:rsid w:val="0017643F"/>
    <w:rsid w:val="0017726A"/>
    <w:rsid w:val="00177DD3"/>
    <w:rsid w:val="00180278"/>
    <w:rsid w:val="001807F2"/>
    <w:rsid w:val="001818A7"/>
    <w:rsid w:val="00182725"/>
    <w:rsid w:val="001829C8"/>
    <w:rsid w:val="00184ADC"/>
    <w:rsid w:val="00186796"/>
    <w:rsid w:val="00186904"/>
    <w:rsid w:val="00186B0A"/>
    <w:rsid w:val="001905BD"/>
    <w:rsid w:val="00191E79"/>
    <w:rsid w:val="00192FE6"/>
    <w:rsid w:val="0019360B"/>
    <w:rsid w:val="00193986"/>
    <w:rsid w:val="00193B08"/>
    <w:rsid w:val="00194570"/>
    <w:rsid w:val="0019504C"/>
    <w:rsid w:val="00195C5A"/>
    <w:rsid w:val="00195F41"/>
    <w:rsid w:val="00196092"/>
    <w:rsid w:val="00196A4C"/>
    <w:rsid w:val="00196BF4"/>
    <w:rsid w:val="001972DA"/>
    <w:rsid w:val="001976AA"/>
    <w:rsid w:val="001A02F6"/>
    <w:rsid w:val="001A15C6"/>
    <w:rsid w:val="001A3880"/>
    <w:rsid w:val="001A5510"/>
    <w:rsid w:val="001A5C7B"/>
    <w:rsid w:val="001A5E19"/>
    <w:rsid w:val="001A63D8"/>
    <w:rsid w:val="001A78ED"/>
    <w:rsid w:val="001B01FA"/>
    <w:rsid w:val="001B0832"/>
    <w:rsid w:val="001B18A7"/>
    <w:rsid w:val="001B22FC"/>
    <w:rsid w:val="001B2762"/>
    <w:rsid w:val="001B3348"/>
    <w:rsid w:val="001B36FC"/>
    <w:rsid w:val="001B38EE"/>
    <w:rsid w:val="001B41ED"/>
    <w:rsid w:val="001B4607"/>
    <w:rsid w:val="001B466D"/>
    <w:rsid w:val="001B5C17"/>
    <w:rsid w:val="001B7E0C"/>
    <w:rsid w:val="001C027F"/>
    <w:rsid w:val="001C0674"/>
    <w:rsid w:val="001C1405"/>
    <w:rsid w:val="001C1B93"/>
    <w:rsid w:val="001C226F"/>
    <w:rsid w:val="001C31BF"/>
    <w:rsid w:val="001C3DD1"/>
    <w:rsid w:val="001C5296"/>
    <w:rsid w:val="001C66AC"/>
    <w:rsid w:val="001C6754"/>
    <w:rsid w:val="001C6F58"/>
    <w:rsid w:val="001C77F0"/>
    <w:rsid w:val="001C79BB"/>
    <w:rsid w:val="001D1E7C"/>
    <w:rsid w:val="001D30C9"/>
    <w:rsid w:val="001D445B"/>
    <w:rsid w:val="001D46A0"/>
    <w:rsid w:val="001D50C2"/>
    <w:rsid w:val="001D753C"/>
    <w:rsid w:val="001D7CA4"/>
    <w:rsid w:val="001D7E58"/>
    <w:rsid w:val="001E0425"/>
    <w:rsid w:val="001E0561"/>
    <w:rsid w:val="001E13B3"/>
    <w:rsid w:val="001E30A0"/>
    <w:rsid w:val="001E353F"/>
    <w:rsid w:val="001E3DE1"/>
    <w:rsid w:val="001E4D4F"/>
    <w:rsid w:val="001E54F9"/>
    <w:rsid w:val="001E57CF"/>
    <w:rsid w:val="001E5981"/>
    <w:rsid w:val="001E61C3"/>
    <w:rsid w:val="001E6826"/>
    <w:rsid w:val="001E6D64"/>
    <w:rsid w:val="001E6E8E"/>
    <w:rsid w:val="001E74BA"/>
    <w:rsid w:val="001E7B9F"/>
    <w:rsid w:val="001F01FB"/>
    <w:rsid w:val="001F03EA"/>
    <w:rsid w:val="001F0658"/>
    <w:rsid w:val="001F0C29"/>
    <w:rsid w:val="001F0E92"/>
    <w:rsid w:val="001F1242"/>
    <w:rsid w:val="001F1987"/>
    <w:rsid w:val="001F201D"/>
    <w:rsid w:val="001F21BC"/>
    <w:rsid w:val="001F22D5"/>
    <w:rsid w:val="001F23BD"/>
    <w:rsid w:val="001F34DA"/>
    <w:rsid w:val="001F36D2"/>
    <w:rsid w:val="001F3B49"/>
    <w:rsid w:val="001F3BE3"/>
    <w:rsid w:val="001F3F1C"/>
    <w:rsid w:val="001F4DAC"/>
    <w:rsid w:val="001F5019"/>
    <w:rsid w:val="001F51C5"/>
    <w:rsid w:val="001F5E8E"/>
    <w:rsid w:val="001F65B0"/>
    <w:rsid w:val="001F67AA"/>
    <w:rsid w:val="001F6AFD"/>
    <w:rsid w:val="001F738D"/>
    <w:rsid w:val="001F7599"/>
    <w:rsid w:val="001F766F"/>
    <w:rsid w:val="002013BC"/>
    <w:rsid w:val="00204A2A"/>
    <w:rsid w:val="00204B22"/>
    <w:rsid w:val="00204B3A"/>
    <w:rsid w:val="0020535A"/>
    <w:rsid w:val="002055CB"/>
    <w:rsid w:val="002059EF"/>
    <w:rsid w:val="00205A4B"/>
    <w:rsid w:val="00205BDB"/>
    <w:rsid w:val="00206955"/>
    <w:rsid w:val="00206A79"/>
    <w:rsid w:val="00210309"/>
    <w:rsid w:val="00211519"/>
    <w:rsid w:val="0021224B"/>
    <w:rsid w:val="00212950"/>
    <w:rsid w:val="00212EBA"/>
    <w:rsid w:val="00212FB8"/>
    <w:rsid w:val="00213709"/>
    <w:rsid w:val="002149AF"/>
    <w:rsid w:val="00214A86"/>
    <w:rsid w:val="00215AAA"/>
    <w:rsid w:val="0021683C"/>
    <w:rsid w:val="00216F5F"/>
    <w:rsid w:val="00217BC3"/>
    <w:rsid w:val="00220615"/>
    <w:rsid w:val="00221985"/>
    <w:rsid w:val="00221EC5"/>
    <w:rsid w:val="00222A7A"/>
    <w:rsid w:val="00223DF6"/>
    <w:rsid w:val="00224A2C"/>
    <w:rsid w:val="00225217"/>
    <w:rsid w:val="002256D9"/>
    <w:rsid w:val="00225F82"/>
    <w:rsid w:val="00226577"/>
    <w:rsid w:val="0022687C"/>
    <w:rsid w:val="002277F0"/>
    <w:rsid w:val="002306F8"/>
    <w:rsid w:val="002312F4"/>
    <w:rsid w:val="002313A2"/>
    <w:rsid w:val="00231FC7"/>
    <w:rsid w:val="00232199"/>
    <w:rsid w:val="00232930"/>
    <w:rsid w:val="00232A95"/>
    <w:rsid w:val="00232C3F"/>
    <w:rsid w:val="00232DD9"/>
    <w:rsid w:val="0023308F"/>
    <w:rsid w:val="00233403"/>
    <w:rsid w:val="00233440"/>
    <w:rsid w:val="00233D0E"/>
    <w:rsid w:val="00234809"/>
    <w:rsid w:val="00234E13"/>
    <w:rsid w:val="00235AC3"/>
    <w:rsid w:val="00236450"/>
    <w:rsid w:val="002370E6"/>
    <w:rsid w:val="0023765A"/>
    <w:rsid w:val="00237921"/>
    <w:rsid w:val="0024033C"/>
    <w:rsid w:val="00240342"/>
    <w:rsid w:val="00240774"/>
    <w:rsid w:val="00241311"/>
    <w:rsid w:val="002418E8"/>
    <w:rsid w:val="00242E22"/>
    <w:rsid w:val="0024305C"/>
    <w:rsid w:val="0024336B"/>
    <w:rsid w:val="00244194"/>
    <w:rsid w:val="0024424F"/>
    <w:rsid w:val="00244384"/>
    <w:rsid w:val="00244D28"/>
    <w:rsid w:val="00245689"/>
    <w:rsid w:val="00245720"/>
    <w:rsid w:val="00245A31"/>
    <w:rsid w:val="00245A6F"/>
    <w:rsid w:val="00245FD5"/>
    <w:rsid w:val="002477DF"/>
    <w:rsid w:val="00251884"/>
    <w:rsid w:val="00251AD6"/>
    <w:rsid w:val="00252C17"/>
    <w:rsid w:val="0025307F"/>
    <w:rsid w:val="00253498"/>
    <w:rsid w:val="0025413E"/>
    <w:rsid w:val="00254BF6"/>
    <w:rsid w:val="002551BD"/>
    <w:rsid w:val="002559C8"/>
    <w:rsid w:val="00255D1F"/>
    <w:rsid w:val="002568D0"/>
    <w:rsid w:val="00260AEE"/>
    <w:rsid w:val="002621A6"/>
    <w:rsid w:val="00262661"/>
    <w:rsid w:val="00262D9D"/>
    <w:rsid w:val="00262E0F"/>
    <w:rsid w:val="002632DF"/>
    <w:rsid w:val="00263946"/>
    <w:rsid w:val="002640BA"/>
    <w:rsid w:val="00264CF2"/>
    <w:rsid w:val="0026563A"/>
    <w:rsid w:val="00266336"/>
    <w:rsid w:val="002667A8"/>
    <w:rsid w:val="00266CED"/>
    <w:rsid w:val="00267587"/>
    <w:rsid w:val="002675C8"/>
    <w:rsid w:val="00267760"/>
    <w:rsid w:val="00267F23"/>
    <w:rsid w:val="00270CE3"/>
    <w:rsid w:val="002714F8"/>
    <w:rsid w:val="00271589"/>
    <w:rsid w:val="00273177"/>
    <w:rsid w:val="0027455B"/>
    <w:rsid w:val="00275074"/>
    <w:rsid w:val="002763E9"/>
    <w:rsid w:val="00276736"/>
    <w:rsid w:val="00276F4E"/>
    <w:rsid w:val="0027773D"/>
    <w:rsid w:val="002778BD"/>
    <w:rsid w:val="00280903"/>
    <w:rsid w:val="002815FA"/>
    <w:rsid w:val="002824C2"/>
    <w:rsid w:val="0028250F"/>
    <w:rsid w:val="00284E32"/>
    <w:rsid w:val="002851EB"/>
    <w:rsid w:val="00285510"/>
    <w:rsid w:val="00285BD1"/>
    <w:rsid w:val="00285DE2"/>
    <w:rsid w:val="0028616D"/>
    <w:rsid w:val="00286965"/>
    <w:rsid w:val="0029136E"/>
    <w:rsid w:val="00292399"/>
    <w:rsid w:val="00294445"/>
    <w:rsid w:val="00294B4D"/>
    <w:rsid w:val="002950C9"/>
    <w:rsid w:val="0029537E"/>
    <w:rsid w:val="002960D5"/>
    <w:rsid w:val="0029690B"/>
    <w:rsid w:val="00297926"/>
    <w:rsid w:val="002A0276"/>
    <w:rsid w:val="002A02C9"/>
    <w:rsid w:val="002A04FB"/>
    <w:rsid w:val="002A1062"/>
    <w:rsid w:val="002A10F6"/>
    <w:rsid w:val="002A2012"/>
    <w:rsid w:val="002A2413"/>
    <w:rsid w:val="002A2F5E"/>
    <w:rsid w:val="002A352A"/>
    <w:rsid w:val="002A5991"/>
    <w:rsid w:val="002A607D"/>
    <w:rsid w:val="002A72E9"/>
    <w:rsid w:val="002B10DB"/>
    <w:rsid w:val="002B132E"/>
    <w:rsid w:val="002B1499"/>
    <w:rsid w:val="002B2813"/>
    <w:rsid w:val="002B2D29"/>
    <w:rsid w:val="002B2E96"/>
    <w:rsid w:val="002B2FE1"/>
    <w:rsid w:val="002B38DC"/>
    <w:rsid w:val="002B3B31"/>
    <w:rsid w:val="002B3BBD"/>
    <w:rsid w:val="002B510F"/>
    <w:rsid w:val="002C0C4B"/>
    <w:rsid w:val="002C0F5F"/>
    <w:rsid w:val="002C1990"/>
    <w:rsid w:val="002C1C6E"/>
    <w:rsid w:val="002C1EEA"/>
    <w:rsid w:val="002C4691"/>
    <w:rsid w:val="002C47AD"/>
    <w:rsid w:val="002C5510"/>
    <w:rsid w:val="002C5E5F"/>
    <w:rsid w:val="002C6034"/>
    <w:rsid w:val="002C635B"/>
    <w:rsid w:val="002C7276"/>
    <w:rsid w:val="002C770F"/>
    <w:rsid w:val="002C7A0F"/>
    <w:rsid w:val="002C7CFF"/>
    <w:rsid w:val="002D0BC6"/>
    <w:rsid w:val="002D12DB"/>
    <w:rsid w:val="002D17C5"/>
    <w:rsid w:val="002D34CF"/>
    <w:rsid w:val="002D365F"/>
    <w:rsid w:val="002D440F"/>
    <w:rsid w:val="002D51DF"/>
    <w:rsid w:val="002D6892"/>
    <w:rsid w:val="002D68C2"/>
    <w:rsid w:val="002D70D1"/>
    <w:rsid w:val="002D7C86"/>
    <w:rsid w:val="002E0692"/>
    <w:rsid w:val="002E152D"/>
    <w:rsid w:val="002E1D74"/>
    <w:rsid w:val="002E2943"/>
    <w:rsid w:val="002E2CF1"/>
    <w:rsid w:val="002E34AF"/>
    <w:rsid w:val="002E485A"/>
    <w:rsid w:val="002E4AAC"/>
    <w:rsid w:val="002E53DE"/>
    <w:rsid w:val="002E563B"/>
    <w:rsid w:val="002E62D2"/>
    <w:rsid w:val="002E734F"/>
    <w:rsid w:val="002E74AF"/>
    <w:rsid w:val="002E758C"/>
    <w:rsid w:val="002F0EFA"/>
    <w:rsid w:val="002F1038"/>
    <w:rsid w:val="002F22FF"/>
    <w:rsid w:val="002F2C1D"/>
    <w:rsid w:val="002F2D8F"/>
    <w:rsid w:val="002F5BE4"/>
    <w:rsid w:val="002F695B"/>
    <w:rsid w:val="002F6F7F"/>
    <w:rsid w:val="002F72DA"/>
    <w:rsid w:val="002F7443"/>
    <w:rsid w:val="002F76B1"/>
    <w:rsid w:val="002F7D66"/>
    <w:rsid w:val="002F7DBE"/>
    <w:rsid w:val="0030090B"/>
    <w:rsid w:val="003029A0"/>
    <w:rsid w:val="00302AE8"/>
    <w:rsid w:val="00302BB1"/>
    <w:rsid w:val="003030F0"/>
    <w:rsid w:val="0030352F"/>
    <w:rsid w:val="0030404B"/>
    <w:rsid w:val="00304210"/>
    <w:rsid w:val="003048D7"/>
    <w:rsid w:val="00304A1B"/>
    <w:rsid w:val="00304AD2"/>
    <w:rsid w:val="00304EAA"/>
    <w:rsid w:val="00305297"/>
    <w:rsid w:val="00305F4D"/>
    <w:rsid w:val="003062E6"/>
    <w:rsid w:val="003068B6"/>
    <w:rsid w:val="003070A5"/>
    <w:rsid w:val="003071F6"/>
    <w:rsid w:val="00307FE0"/>
    <w:rsid w:val="003107EB"/>
    <w:rsid w:val="00310E66"/>
    <w:rsid w:val="0031196A"/>
    <w:rsid w:val="00311C08"/>
    <w:rsid w:val="00312147"/>
    <w:rsid w:val="003125E0"/>
    <w:rsid w:val="00312ECE"/>
    <w:rsid w:val="0031393C"/>
    <w:rsid w:val="00313CB0"/>
    <w:rsid w:val="00313F96"/>
    <w:rsid w:val="00314B0A"/>
    <w:rsid w:val="003150CE"/>
    <w:rsid w:val="00315928"/>
    <w:rsid w:val="00315AAB"/>
    <w:rsid w:val="003175E1"/>
    <w:rsid w:val="00320299"/>
    <w:rsid w:val="00321154"/>
    <w:rsid w:val="003211B0"/>
    <w:rsid w:val="00321EDA"/>
    <w:rsid w:val="003224AA"/>
    <w:rsid w:val="003224E7"/>
    <w:rsid w:val="00323DDC"/>
    <w:rsid w:val="00325D7A"/>
    <w:rsid w:val="00326145"/>
    <w:rsid w:val="003262CC"/>
    <w:rsid w:val="003266B2"/>
    <w:rsid w:val="00326C1D"/>
    <w:rsid w:val="00326D6D"/>
    <w:rsid w:val="00327163"/>
    <w:rsid w:val="00327305"/>
    <w:rsid w:val="00327531"/>
    <w:rsid w:val="00330187"/>
    <w:rsid w:val="00331C77"/>
    <w:rsid w:val="00331DB6"/>
    <w:rsid w:val="00331F96"/>
    <w:rsid w:val="00332B55"/>
    <w:rsid w:val="003336B9"/>
    <w:rsid w:val="0033476C"/>
    <w:rsid w:val="00335EA8"/>
    <w:rsid w:val="003363DD"/>
    <w:rsid w:val="00337810"/>
    <w:rsid w:val="00340361"/>
    <w:rsid w:val="00340795"/>
    <w:rsid w:val="0034111C"/>
    <w:rsid w:val="00341947"/>
    <w:rsid w:val="00341E60"/>
    <w:rsid w:val="0034217F"/>
    <w:rsid w:val="00342AD2"/>
    <w:rsid w:val="00343954"/>
    <w:rsid w:val="00344BCA"/>
    <w:rsid w:val="00345405"/>
    <w:rsid w:val="00345DDD"/>
    <w:rsid w:val="00346A63"/>
    <w:rsid w:val="00346FED"/>
    <w:rsid w:val="003501B6"/>
    <w:rsid w:val="003516BE"/>
    <w:rsid w:val="00351E01"/>
    <w:rsid w:val="00352968"/>
    <w:rsid w:val="0035298B"/>
    <w:rsid w:val="00352D21"/>
    <w:rsid w:val="0035443D"/>
    <w:rsid w:val="003548F8"/>
    <w:rsid w:val="00354AA2"/>
    <w:rsid w:val="00354FEE"/>
    <w:rsid w:val="00356275"/>
    <w:rsid w:val="00356C0B"/>
    <w:rsid w:val="00357B9C"/>
    <w:rsid w:val="00361412"/>
    <w:rsid w:val="003615CA"/>
    <w:rsid w:val="00362591"/>
    <w:rsid w:val="00363B2C"/>
    <w:rsid w:val="003642A6"/>
    <w:rsid w:val="00364763"/>
    <w:rsid w:val="00365C3D"/>
    <w:rsid w:val="00366348"/>
    <w:rsid w:val="00366C1B"/>
    <w:rsid w:val="00367337"/>
    <w:rsid w:val="00367367"/>
    <w:rsid w:val="00367FD8"/>
    <w:rsid w:val="0037004E"/>
    <w:rsid w:val="00370B63"/>
    <w:rsid w:val="00370FCC"/>
    <w:rsid w:val="003711AF"/>
    <w:rsid w:val="00372F29"/>
    <w:rsid w:val="003735C6"/>
    <w:rsid w:val="00373604"/>
    <w:rsid w:val="00374848"/>
    <w:rsid w:val="003757A1"/>
    <w:rsid w:val="00375D09"/>
    <w:rsid w:val="00376022"/>
    <w:rsid w:val="003762DC"/>
    <w:rsid w:val="0037739D"/>
    <w:rsid w:val="0037751C"/>
    <w:rsid w:val="0037795A"/>
    <w:rsid w:val="00377CD7"/>
    <w:rsid w:val="00377D61"/>
    <w:rsid w:val="00380892"/>
    <w:rsid w:val="00380B66"/>
    <w:rsid w:val="00380F3F"/>
    <w:rsid w:val="00381953"/>
    <w:rsid w:val="00382232"/>
    <w:rsid w:val="00382F1A"/>
    <w:rsid w:val="00382F9A"/>
    <w:rsid w:val="00383282"/>
    <w:rsid w:val="00383422"/>
    <w:rsid w:val="00383658"/>
    <w:rsid w:val="0038412E"/>
    <w:rsid w:val="00385C8F"/>
    <w:rsid w:val="00385E19"/>
    <w:rsid w:val="00386053"/>
    <w:rsid w:val="003867D5"/>
    <w:rsid w:val="00387459"/>
    <w:rsid w:val="0038771D"/>
    <w:rsid w:val="00390935"/>
    <w:rsid w:val="0039241F"/>
    <w:rsid w:val="00392491"/>
    <w:rsid w:val="003935B0"/>
    <w:rsid w:val="00393E44"/>
    <w:rsid w:val="00394203"/>
    <w:rsid w:val="00394301"/>
    <w:rsid w:val="0039747B"/>
    <w:rsid w:val="00397AB6"/>
    <w:rsid w:val="00397ACA"/>
    <w:rsid w:val="003A10C3"/>
    <w:rsid w:val="003A495D"/>
    <w:rsid w:val="003A49A6"/>
    <w:rsid w:val="003A4A40"/>
    <w:rsid w:val="003A4C7C"/>
    <w:rsid w:val="003A5611"/>
    <w:rsid w:val="003A5844"/>
    <w:rsid w:val="003A597F"/>
    <w:rsid w:val="003A71A8"/>
    <w:rsid w:val="003A71D2"/>
    <w:rsid w:val="003A73EF"/>
    <w:rsid w:val="003A78E6"/>
    <w:rsid w:val="003B00CA"/>
    <w:rsid w:val="003B030B"/>
    <w:rsid w:val="003B0432"/>
    <w:rsid w:val="003B0821"/>
    <w:rsid w:val="003B0BE9"/>
    <w:rsid w:val="003B0F4B"/>
    <w:rsid w:val="003B2E9B"/>
    <w:rsid w:val="003B2F8D"/>
    <w:rsid w:val="003B3C64"/>
    <w:rsid w:val="003B4404"/>
    <w:rsid w:val="003B4461"/>
    <w:rsid w:val="003B4A84"/>
    <w:rsid w:val="003B4FAA"/>
    <w:rsid w:val="003B547A"/>
    <w:rsid w:val="003B5846"/>
    <w:rsid w:val="003B5C69"/>
    <w:rsid w:val="003B6EC0"/>
    <w:rsid w:val="003B75B9"/>
    <w:rsid w:val="003B7D26"/>
    <w:rsid w:val="003C087B"/>
    <w:rsid w:val="003C0DA2"/>
    <w:rsid w:val="003C1A18"/>
    <w:rsid w:val="003C5C41"/>
    <w:rsid w:val="003C669D"/>
    <w:rsid w:val="003C6877"/>
    <w:rsid w:val="003C7062"/>
    <w:rsid w:val="003C7461"/>
    <w:rsid w:val="003C7546"/>
    <w:rsid w:val="003C776F"/>
    <w:rsid w:val="003D0788"/>
    <w:rsid w:val="003D132A"/>
    <w:rsid w:val="003D1517"/>
    <w:rsid w:val="003D1D50"/>
    <w:rsid w:val="003D232D"/>
    <w:rsid w:val="003D286B"/>
    <w:rsid w:val="003D2938"/>
    <w:rsid w:val="003D2CB7"/>
    <w:rsid w:val="003D3FBA"/>
    <w:rsid w:val="003D402B"/>
    <w:rsid w:val="003D50A1"/>
    <w:rsid w:val="003D54B0"/>
    <w:rsid w:val="003D69B2"/>
    <w:rsid w:val="003D764F"/>
    <w:rsid w:val="003D76EF"/>
    <w:rsid w:val="003E0042"/>
    <w:rsid w:val="003E0667"/>
    <w:rsid w:val="003E0BCE"/>
    <w:rsid w:val="003E0DF3"/>
    <w:rsid w:val="003E1354"/>
    <w:rsid w:val="003E13E0"/>
    <w:rsid w:val="003E1660"/>
    <w:rsid w:val="003E1B16"/>
    <w:rsid w:val="003E1CD1"/>
    <w:rsid w:val="003E2A2D"/>
    <w:rsid w:val="003E3F97"/>
    <w:rsid w:val="003E47D4"/>
    <w:rsid w:val="003E50B9"/>
    <w:rsid w:val="003E64A9"/>
    <w:rsid w:val="003E7905"/>
    <w:rsid w:val="003F021C"/>
    <w:rsid w:val="003F0336"/>
    <w:rsid w:val="003F0C92"/>
    <w:rsid w:val="003F3FCC"/>
    <w:rsid w:val="003F5547"/>
    <w:rsid w:val="003F5C40"/>
    <w:rsid w:val="003F628E"/>
    <w:rsid w:val="003F6E12"/>
    <w:rsid w:val="003F6F8B"/>
    <w:rsid w:val="003F75ED"/>
    <w:rsid w:val="004002B7"/>
    <w:rsid w:val="00400F31"/>
    <w:rsid w:val="004023BA"/>
    <w:rsid w:val="004027B0"/>
    <w:rsid w:val="00403B48"/>
    <w:rsid w:val="004048DA"/>
    <w:rsid w:val="00404C4A"/>
    <w:rsid w:val="00406B4D"/>
    <w:rsid w:val="0041309F"/>
    <w:rsid w:val="00414383"/>
    <w:rsid w:val="0041443C"/>
    <w:rsid w:val="0041488F"/>
    <w:rsid w:val="004154F7"/>
    <w:rsid w:val="00416D44"/>
    <w:rsid w:val="004176FF"/>
    <w:rsid w:val="00417A1E"/>
    <w:rsid w:val="004216DD"/>
    <w:rsid w:val="00421A27"/>
    <w:rsid w:val="00421D0A"/>
    <w:rsid w:val="004226C3"/>
    <w:rsid w:val="004228BA"/>
    <w:rsid w:val="004241C5"/>
    <w:rsid w:val="00424FA7"/>
    <w:rsid w:val="004255A9"/>
    <w:rsid w:val="00425D2C"/>
    <w:rsid w:val="00426A87"/>
    <w:rsid w:val="00427007"/>
    <w:rsid w:val="004309D8"/>
    <w:rsid w:val="004313D1"/>
    <w:rsid w:val="00432110"/>
    <w:rsid w:val="004328EE"/>
    <w:rsid w:val="00433EBE"/>
    <w:rsid w:val="00434406"/>
    <w:rsid w:val="00440FED"/>
    <w:rsid w:val="0044150D"/>
    <w:rsid w:val="00441B92"/>
    <w:rsid w:val="004428CC"/>
    <w:rsid w:val="00443A9F"/>
    <w:rsid w:val="00443FC9"/>
    <w:rsid w:val="004441C8"/>
    <w:rsid w:val="0044474B"/>
    <w:rsid w:val="00444FB4"/>
    <w:rsid w:val="00445FF7"/>
    <w:rsid w:val="00446EAF"/>
    <w:rsid w:val="004472B4"/>
    <w:rsid w:val="004508A8"/>
    <w:rsid w:val="00450CC4"/>
    <w:rsid w:val="00450FF6"/>
    <w:rsid w:val="00451BAE"/>
    <w:rsid w:val="00452CA7"/>
    <w:rsid w:val="00453341"/>
    <w:rsid w:val="004545C6"/>
    <w:rsid w:val="00454DCA"/>
    <w:rsid w:val="00454E26"/>
    <w:rsid w:val="00456544"/>
    <w:rsid w:val="00456649"/>
    <w:rsid w:val="004567B7"/>
    <w:rsid w:val="004567DC"/>
    <w:rsid w:val="00456856"/>
    <w:rsid w:val="004571EF"/>
    <w:rsid w:val="00460411"/>
    <w:rsid w:val="0046047A"/>
    <w:rsid w:val="004608BB"/>
    <w:rsid w:val="004611D8"/>
    <w:rsid w:val="00461210"/>
    <w:rsid w:val="00461700"/>
    <w:rsid w:val="00461AAC"/>
    <w:rsid w:val="00462490"/>
    <w:rsid w:val="00462AC9"/>
    <w:rsid w:val="00462FFF"/>
    <w:rsid w:val="00463DC3"/>
    <w:rsid w:val="00465299"/>
    <w:rsid w:val="00465565"/>
    <w:rsid w:val="00466A0F"/>
    <w:rsid w:val="0046795B"/>
    <w:rsid w:val="00467B91"/>
    <w:rsid w:val="004708C0"/>
    <w:rsid w:val="0047115F"/>
    <w:rsid w:val="004715CB"/>
    <w:rsid w:val="00471863"/>
    <w:rsid w:val="00471DCA"/>
    <w:rsid w:val="00473777"/>
    <w:rsid w:val="00473A14"/>
    <w:rsid w:val="00473B7B"/>
    <w:rsid w:val="004745A9"/>
    <w:rsid w:val="00474871"/>
    <w:rsid w:val="00474CA8"/>
    <w:rsid w:val="00474E43"/>
    <w:rsid w:val="00475009"/>
    <w:rsid w:val="004766DA"/>
    <w:rsid w:val="00476A55"/>
    <w:rsid w:val="00477023"/>
    <w:rsid w:val="004775B2"/>
    <w:rsid w:val="00477AD1"/>
    <w:rsid w:val="0048076D"/>
    <w:rsid w:val="0048134D"/>
    <w:rsid w:val="00481624"/>
    <w:rsid w:val="00481765"/>
    <w:rsid w:val="00481D90"/>
    <w:rsid w:val="00482700"/>
    <w:rsid w:val="00482CD4"/>
    <w:rsid w:val="00483261"/>
    <w:rsid w:val="0048328A"/>
    <w:rsid w:val="00483533"/>
    <w:rsid w:val="00484377"/>
    <w:rsid w:val="00485B23"/>
    <w:rsid w:val="00485B50"/>
    <w:rsid w:val="00486A72"/>
    <w:rsid w:val="00486DE6"/>
    <w:rsid w:val="00487170"/>
    <w:rsid w:val="004874E4"/>
    <w:rsid w:val="004879BB"/>
    <w:rsid w:val="00487AA0"/>
    <w:rsid w:val="00487E00"/>
    <w:rsid w:val="0049070D"/>
    <w:rsid w:val="00490A39"/>
    <w:rsid w:val="00490E82"/>
    <w:rsid w:val="004912A9"/>
    <w:rsid w:val="00491BE4"/>
    <w:rsid w:val="00491DB2"/>
    <w:rsid w:val="00492877"/>
    <w:rsid w:val="00494C2D"/>
    <w:rsid w:val="00495BA6"/>
    <w:rsid w:val="00496DC2"/>
    <w:rsid w:val="00496E75"/>
    <w:rsid w:val="004A014C"/>
    <w:rsid w:val="004A0AA8"/>
    <w:rsid w:val="004A1FE4"/>
    <w:rsid w:val="004A2103"/>
    <w:rsid w:val="004A2CA9"/>
    <w:rsid w:val="004A33EF"/>
    <w:rsid w:val="004A34C9"/>
    <w:rsid w:val="004A3CB5"/>
    <w:rsid w:val="004A537D"/>
    <w:rsid w:val="004A61DC"/>
    <w:rsid w:val="004A67F0"/>
    <w:rsid w:val="004A71C3"/>
    <w:rsid w:val="004A7769"/>
    <w:rsid w:val="004A77B1"/>
    <w:rsid w:val="004B23AD"/>
    <w:rsid w:val="004B2965"/>
    <w:rsid w:val="004B2FB7"/>
    <w:rsid w:val="004B3265"/>
    <w:rsid w:val="004B3545"/>
    <w:rsid w:val="004B4224"/>
    <w:rsid w:val="004B4297"/>
    <w:rsid w:val="004B4647"/>
    <w:rsid w:val="004B6B25"/>
    <w:rsid w:val="004B7455"/>
    <w:rsid w:val="004B74FF"/>
    <w:rsid w:val="004B7CE4"/>
    <w:rsid w:val="004C0077"/>
    <w:rsid w:val="004C0401"/>
    <w:rsid w:val="004C0C49"/>
    <w:rsid w:val="004C1096"/>
    <w:rsid w:val="004C183D"/>
    <w:rsid w:val="004C394F"/>
    <w:rsid w:val="004C3EC7"/>
    <w:rsid w:val="004C3EEE"/>
    <w:rsid w:val="004C483D"/>
    <w:rsid w:val="004C49EA"/>
    <w:rsid w:val="004C4D15"/>
    <w:rsid w:val="004C6DA5"/>
    <w:rsid w:val="004C795A"/>
    <w:rsid w:val="004C7F93"/>
    <w:rsid w:val="004D01B0"/>
    <w:rsid w:val="004D2629"/>
    <w:rsid w:val="004D26B8"/>
    <w:rsid w:val="004D2C2C"/>
    <w:rsid w:val="004D38C2"/>
    <w:rsid w:val="004D3E1F"/>
    <w:rsid w:val="004D41DC"/>
    <w:rsid w:val="004D4FBD"/>
    <w:rsid w:val="004D4FC0"/>
    <w:rsid w:val="004D5CE7"/>
    <w:rsid w:val="004D6381"/>
    <w:rsid w:val="004D7DA8"/>
    <w:rsid w:val="004E10CD"/>
    <w:rsid w:val="004E1401"/>
    <w:rsid w:val="004E152E"/>
    <w:rsid w:val="004E17BF"/>
    <w:rsid w:val="004E1F2E"/>
    <w:rsid w:val="004E2892"/>
    <w:rsid w:val="004E362B"/>
    <w:rsid w:val="004E3681"/>
    <w:rsid w:val="004E3D74"/>
    <w:rsid w:val="004E5DE1"/>
    <w:rsid w:val="004E5E03"/>
    <w:rsid w:val="004E7189"/>
    <w:rsid w:val="004E7377"/>
    <w:rsid w:val="004E784B"/>
    <w:rsid w:val="004E7C32"/>
    <w:rsid w:val="004F0224"/>
    <w:rsid w:val="004F0DB4"/>
    <w:rsid w:val="004F0E04"/>
    <w:rsid w:val="004F1CD3"/>
    <w:rsid w:val="004F1EBC"/>
    <w:rsid w:val="004F20E8"/>
    <w:rsid w:val="004F2FFF"/>
    <w:rsid w:val="004F3172"/>
    <w:rsid w:val="004F3A8D"/>
    <w:rsid w:val="004F3B71"/>
    <w:rsid w:val="004F3FE5"/>
    <w:rsid w:val="004F40B5"/>
    <w:rsid w:val="004F5154"/>
    <w:rsid w:val="004F5835"/>
    <w:rsid w:val="004F661C"/>
    <w:rsid w:val="004F6D99"/>
    <w:rsid w:val="00500572"/>
    <w:rsid w:val="00500573"/>
    <w:rsid w:val="00500701"/>
    <w:rsid w:val="0050076A"/>
    <w:rsid w:val="00501304"/>
    <w:rsid w:val="00501425"/>
    <w:rsid w:val="00501949"/>
    <w:rsid w:val="0050318B"/>
    <w:rsid w:val="00503CF2"/>
    <w:rsid w:val="00504311"/>
    <w:rsid w:val="0050485C"/>
    <w:rsid w:val="00504AC6"/>
    <w:rsid w:val="00504D75"/>
    <w:rsid w:val="00505D51"/>
    <w:rsid w:val="005070C0"/>
    <w:rsid w:val="00510ABC"/>
    <w:rsid w:val="00511079"/>
    <w:rsid w:val="00511411"/>
    <w:rsid w:val="00511CDF"/>
    <w:rsid w:val="005125FC"/>
    <w:rsid w:val="00512829"/>
    <w:rsid w:val="00513839"/>
    <w:rsid w:val="00513DEF"/>
    <w:rsid w:val="0051423C"/>
    <w:rsid w:val="005148D4"/>
    <w:rsid w:val="00514C91"/>
    <w:rsid w:val="005153CE"/>
    <w:rsid w:val="00516241"/>
    <w:rsid w:val="00516FD9"/>
    <w:rsid w:val="0051701F"/>
    <w:rsid w:val="0051791D"/>
    <w:rsid w:val="00520D6D"/>
    <w:rsid w:val="00520FD7"/>
    <w:rsid w:val="005212FD"/>
    <w:rsid w:val="00521425"/>
    <w:rsid w:val="00522F69"/>
    <w:rsid w:val="005236A2"/>
    <w:rsid w:val="00523E75"/>
    <w:rsid w:val="005243E0"/>
    <w:rsid w:val="005256F3"/>
    <w:rsid w:val="005265A3"/>
    <w:rsid w:val="00526783"/>
    <w:rsid w:val="0052773A"/>
    <w:rsid w:val="00527FB1"/>
    <w:rsid w:val="00530423"/>
    <w:rsid w:val="0053107E"/>
    <w:rsid w:val="005312CB"/>
    <w:rsid w:val="0053162F"/>
    <w:rsid w:val="00531777"/>
    <w:rsid w:val="0053281C"/>
    <w:rsid w:val="00532AD0"/>
    <w:rsid w:val="0053311D"/>
    <w:rsid w:val="00533B93"/>
    <w:rsid w:val="005340C9"/>
    <w:rsid w:val="00534C9C"/>
    <w:rsid w:val="00536698"/>
    <w:rsid w:val="005375FE"/>
    <w:rsid w:val="00540BFC"/>
    <w:rsid w:val="0054195A"/>
    <w:rsid w:val="005420DE"/>
    <w:rsid w:val="00542249"/>
    <w:rsid w:val="00542FAA"/>
    <w:rsid w:val="005431F5"/>
    <w:rsid w:val="00543707"/>
    <w:rsid w:val="005439D2"/>
    <w:rsid w:val="00543EBB"/>
    <w:rsid w:val="00544213"/>
    <w:rsid w:val="0054486D"/>
    <w:rsid w:val="00544D1E"/>
    <w:rsid w:val="005453F3"/>
    <w:rsid w:val="00545549"/>
    <w:rsid w:val="00545D8D"/>
    <w:rsid w:val="005465F1"/>
    <w:rsid w:val="00546956"/>
    <w:rsid w:val="005469F5"/>
    <w:rsid w:val="00546F36"/>
    <w:rsid w:val="00547BDE"/>
    <w:rsid w:val="00547DF6"/>
    <w:rsid w:val="00547F17"/>
    <w:rsid w:val="005518ED"/>
    <w:rsid w:val="00552093"/>
    <w:rsid w:val="00552C8D"/>
    <w:rsid w:val="0055363F"/>
    <w:rsid w:val="00554C49"/>
    <w:rsid w:val="00554E06"/>
    <w:rsid w:val="00554E4B"/>
    <w:rsid w:val="0055519C"/>
    <w:rsid w:val="005554C1"/>
    <w:rsid w:val="00555F67"/>
    <w:rsid w:val="00556E32"/>
    <w:rsid w:val="005604BB"/>
    <w:rsid w:val="005604F1"/>
    <w:rsid w:val="005606A4"/>
    <w:rsid w:val="005607B8"/>
    <w:rsid w:val="00560CF5"/>
    <w:rsid w:val="0056272D"/>
    <w:rsid w:val="00562BAB"/>
    <w:rsid w:val="00563047"/>
    <w:rsid w:val="0056308E"/>
    <w:rsid w:val="005638C1"/>
    <w:rsid w:val="00563F16"/>
    <w:rsid w:val="0056415C"/>
    <w:rsid w:val="005649BF"/>
    <w:rsid w:val="005650ED"/>
    <w:rsid w:val="00565869"/>
    <w:rsid w:val="00567415"/>
    <w:rsid w:val="00567610"/>
    <w:rsid w:val="00570830"/>
    <w:rsid w:val="00570D9F"/>
    <w:rsid w:val="0057185C"/>
    <w:rsid w:val="00571A0E"/>
    <w:rsid w:val="00571CA8"/>
    <w:rsid w:val="00572947"/>
    <w:rsid w:val="00572B1D"/>
    <w:rsid w:val="00573138"/>
    <w:rsid w:val="005734A7"/>
    <w:rsid w:val="005746C4"/>
    <w:rsid w:val="00574B50"/>
    <w:rsid w:val="00575AED"/>
    <w:rsid w:val="00577835"/>
    <w:rsid w:val="00580793"/>
    <w:rsid w:val="00581470"/>
    <w:rsid w:val="00581B62"/>
    <w:rsid w:val="00581BAD"/>
    <w:rsid w:val="00581D62"/>
    <w:rsid w:val="00582087"/>
    <w:rsid w:val="0058224E"/>
    <w:rsid w:val="00582F21"/>
    <w:rsid w:val="005831DD"/>
    <w:rsid w:val="00584320"/>
    <w:rsid w:val="00584995"/>
    <w:rsid w:val="00584CB8"/>
    <w:rsid w:val="0058529D"/>
    <w:rsid w:val="00585484"/>
    <w:rsid w:val="00585D48"/>
    <w:rsid w:val="005867DD"/>
    <w:rsid w:val="00586990"/>
    <w:rsid w:val="00587229"/>
    <w:rsid w:val="00587503"/>
    <w:rsid w:val="00587F7F"/>
    <w:rsid w:val="0059035E"/>
    <w:rsid w:val="00590E8D"/>
    <w:rsid w:val="00591511"/>
    <w:rsid w:val="00591E50"/>
    <w:rsid w:val="00592CDA"/>
    <w:rsid w:val="0059331A"/>
    <w:rsid w:val="00593A72"/>
    <w:rsid w:val="005954FB"/>
    <w:rsid w:val="00595A8C"/>
    <w:rsid w:val="00595C2C"/>
    <w:rsid w:val="00596BBA"/>
    <w:rsid w:val="00597386"/>
    <w:rsid w:val="005973C8"/>
    <w:rsid w:val="005975C4"/>
    <w:rsid w:val="00597ED8"/>
    <w:rsid w:val="005A17AE"/>
    <w:rsid w:val="005A2B20"/>
    <w:rsid w:val="005A34D5"/>
    <w:rsid w:val="005A3943"/>
    <w:rsid w:val="005A4904"/>
    <w:rsid w:val="005A515A"/>
    <w:rsid w:val="005A704D"/>
    <w:rsid w:val="005B0EB1"/>
    <w:rsid w:val="005B2577"/>
    <w:rsid w:val="005B3C6D"/>
    <w:rsid w:val="005B4045"/>
    <w:rsid w:val="005B4A4C"/>
    <w:rsid w:val="005B5480"/>
    <w:rsid w:val="005B609E"/>
    <w:rsid w:val="005B6DF6"/>
    <w:rsid w:val="005B7B7D"/>
    <w:rsid w:val="005C1948"/>
    <w:rsid w:val="005C1B99"/>
    <w:rsid w:val="005C1C5C"/>
    <w:rsid w:val="005C21BD"/>
    <w:rsid w:val="005C22F9"/>
    <w:rsid w:val="005C263C"/>
    <w:rsid w:val="005C263F"/>
    <w:rsid w:val="005C2679"/>
    <w:rsid w:val="005C298C"/>
    <w:rsid w:val="005C4BFB"/>
    <w:rsid w:val="005C4FD9"/>
    <w:rsid w:val="005C5870"/>
    <w:rsid w:val="005C58E7"/>
    <w:rsid w:val="005C6469"/>
    <w:rsid w:val="005D059A"/>
    <w:rsid w:val="005D07C5"/>
    <w:rsid w:val="005D21B7"/>
    <w:rsid w:val="005D22FE"/>
    <w:rsid w:val="005D2DAD"/>
    <w:rsid w:val="005D4302"/>
    <w:rsid w:val="005D48C8"/>
    <w:rsid w:val="005D5A20"/>
    <w:rsid w:val="005D60CB"/>
    <w:rsid w:val="005D786C"/>
    <w:rsid w:val="005E00E5"/>
    <w:rsid w:val="005E0148"/>
    <w:rsid w:val="005E049F"/>
    <w:rsid w:val="005E0BB6"/>
    <w:rsid w:val="005E25BE"/>
    <w:rsid w:val="005E2DDD"/>
    <w:rsid w:val="005E3073"/>
    <w:rsid w:val="005E316A"/>
    <w:rsid w:val="005E7088"/>
    <w:rsid w:val="005E7491"/>
    <w:rsid w:val="005E7E1B"/>
    <w:rsid w:val="005F0108"/>
    <w:rsid w:val="005F0291"/>
    <w:rsid w:val="005F0ECC"/>
    <w:rsid w:val="005F1BD0"/>
    <w:rsid w:val="005F21A5"/>
    <w:rsid w:val="005F2470"/>
    <w:rsid w:val="005F28C6"/>
    <w:rsid w:val="005F3F16"/>
    <w:rsid w:val="005F52CC"/>
    <w:rsid w:val="005F571A"/>
    <w:rsid w:val="005F5E6F"/>
    <w:rsid w:val="005F6510"/>
    <w:rsid w:val="005F681C"/>
    <w:rsid w:val="005F6BD4"/>
    <w:rsid w:val="005F7188"/>
    <w:rsid w:val="005F7985"/>
    <w:rsid w:val="00600CEB"/>
    <w:rsid w:val="00602458"/>
    <w:rsid w:val="00602A78"/>
    <w:rsid w:val="00602A84"/>
    <w:rsid w:val="00602AA1"/>
    <w:rsid w:val="00603123"/>
    <w:rsid w:val="006036F4"/>
    <w:rsid w:val="00603DFF"/>
    <w:rsid w:val="00604151"/>
    <w:rsid w:val="00604367"/>
    <w:rsid w:val="006044BE"/>
    <w:rsid w:val="0060475F"/>
    <w:rsid w:val="006047DF"/>
    <w:rsid w:val="00604804"/>
    <w:rsid w:val="00604DE1"/>
    <w:rsid w:val="006060C2"/>
    <w:rsid w:val="00606A26"/>
    <w:rsid w:val="00607972"/>
    <w:rsid w:val="00607D81"/>
    <w:rsid w:val="006104F1"/>
    <w:rsid w:val="00610747"/>
    <w:rsid w:val="00610E03"/>
    <w:rsid w:val="0061176E"/>
    <w:rsid w:val="00612A6C"/>
    <w:rsid w:val="00613A50"/>
    <w:rsid w:val="00613EA5"/>
    <w:rsid w:val="00614CD1"/>
    <w:rsid w:val="006151F2"/>
    <w:rsid w:val="0061567B"/>
    <w:rsid w:val="00615AC8"/>
    <w:rsid w:val="0062152A"/>
    <w:rsid w:val="00621753"/>
    <w:rsid w:val="00623583"/>
    <w:rsid w:val="006244DD"/>
    <w:rsid w:val="0062462F"/>
    <w:rsid w:val="00624AC2"/>
    <w:rsid w:val="00624BA1"/>
    <w:rsid w:val="00625A2C"/>
    <w:rsid w:val="00625CB8"/>
    <w:rsid w:val="0062661B"/>
    <w:rsid w:val="00627832"/>
    <w:rsid w:val="0062793B"/>
    <w:rsid w:val="00630118"/>
    <w:rsid w:val="00630514"/>
    <w:rsid w:val="00630CAC"/>
    <w:rsid w:val="006310AE"/>
    <w:rsid w:val="00631762"/>
    <w:rsid w:val="00632196"/>
    <w:rsid w:val="00632BA2"/>
    <w:rsid w:val="00632CB9"/>
    <w:rsid w:val="00633BF2"/>
    <w:rsid w:val="00633F67"/>
    <w:rsid w:val="006345C3"/>
    <w:rsid w:val="0063530F"/>
    <w:rsid w:val="00635768"/>
    <w:rsid w:val="006362F9"/>
    <w:rsid w:val="006369A9"/>
    <w:rsid w:val="006373CD"/>
    <w:rsid w:val="00641283"/>
    <w:rsid w:val="006413CF"/>
    <w:rsid w:val="00641413"/>
    <w:rsid w:val="00641465"/>
    <w:rsid w:val="0064165D"/>
    <w:rsid w:val="006419EE"/>
    <w:rsid w:val="00641F50"/>
    <w:rsid w:val="00642E8C"/>
    <w:rsid w:val="00642EDF"/>
    <w:rsid w:val="006433BD"/>
    <w:rsid w:val="00643562"/>
    <w:rsid w:val="00643784"/>
    <w:rsid w:val="00644186"/>
    <w:rsid w:val="00644A21"/>
    <w:rsid w:val="00645C9F"/>
    <w:rsid w:val="00646305"/>
    <w:rsid w:val="00646864"/>
    <w:rsid w:val="00646A6C"/>
    <w:rsid w:val="006475E6"/>
    <w:rsid w:val="006508B9"/>
    <w:rsid w:val="00650CA1"/>
    <w:rsid w:val="0065143C"/>
    <w:rsid w:val="00651854"/>
    <w:rsid w:val="00651C7A"/>
    <w:rsid w:val="00652578"/>
    <w:rsid w:val="006539E8"/>
    <w:rsid w:val="00655326"/>
    <w:rsid w:val="006561AE"/>
    <w:rsid w:val="00656307"/>
    <w:rsid w:val="006565D8"/>
    <w:rsid w:val="00656B96"/>
    <w:rsid w:val="00656F63"/>
    <w:rsid w:val="00656F79"/>
    <w:rsid w:val="0065736B"/>
    <w:rsid w:val="006578E4"/>
    <w:rsid w:val="00657AE5"/>
    <w:rsid w:val="006619B0"/>
    <w:rsid w:val="00661D98"/>
    <w:rsid w:val="00662012"/>
    <w:rsid w:val="00662543"/>
    <w:rsid w:val="006626D0"/>
    <w:rsid w:val="0066279D"/>
    <w:rsid w:val="006628E9"/>
    <w:rsid w:val="006641F4"/>
    <w:rsid w:val="00664E8C"/>
    <w:rsid w:val="00665F7C"/>
    <w:rsid w:val="0066677D"/>
    <w:rsid w:val="0066699A"/>
    <w:rsid w:val="00666DFC"/>
    <w:rsid w:val="00666EBB"/>
    <w:rsid w:val="0066779E"/>
    <w:rsid w:val="00667FAF"/>
    <w:rsid w:val="0067096D"/>
    <w:rsid w:val="00670AF4"/>
    <w:rsid w:val="0067185F"/>
    <w:rsid w:val="006719E0"/>
    <w:rsid w:val="006725A9"/>
    <w:rsid w:val="0067269D"/>
    <w:rsid w:val="00672988"/>
    <w:rsid w:val="00672C64"/>
    <w:rsid w:val="006733CD"/>
    <w:rsid w:val="00674E6A"/>
    <w:rsid w:val="00675CF4"/>
    <w:rsid w:val="0067630B"/>
    <w:rsid w:val="00676A64"/>
    <w:rsid w:val="00677925"/>
    <w:rsid w:val="006779BF"/>
    <w:rsid w:val="00680F46"/>
    <w:rsid w:val="00681FDC"/>
    <w:rsid w:val="00682B53"/>
    <w:rsid w:val="00682F27"/>
    <w:rsid w:val="0068359C"/>
    <w:rsid w:val="00684011"/>
    <w:rsid w:val="00684A0D"/>
    <w:rsid w:val="006859DB"/>
    <w:rsid w:val="0068678D"/>
    <w:rsid w:val="00687488"/>
    <w:rsid w:val="006904ED"/>
    <w:rsid w:val="00690E2E"/>
    <w:rsid w:val="006915D7"/>
    <w:rsid w:val="00692814"/>
    <w:rsid w:val="006932E7"/>
    <w:rsid w:val="00693347"/>
    <w:rsid w:val="0069334C"/>
    <w:rsid w:val="006934D1"/>
    <w:rsid w:val="006948EF"/>
    <w:rsid w:val="00696D63"/>
    <w:rsid w:val="0069743E"/>
    <w:rsid w:val="006A032F"/>
    <w:rsid w:val="006A0DD3"/>
    <w:rsid w:val="006A146E"/>
    <w:rsid w:val="006A1BEB"/>
    <w:rsid w:val="006A3022"/>
    <w:rsid w:val="006A41AE"/>
    <w:rsid w:val="006A4856"/>
    <w:rsid w:val="006A5474"/>
    <w:rsid w:val="006A564B"/>
    <w:rsid w:val="006A6053"/>
    <w:rsid w:val="006A60AC"/>
    <w:rsid w:val="006A7508"/>
    <w:rsid w:val="006A79A1"/>
    <w:rsid w:val="006B05B5"/>
    <w:rsid w:val="006B1545"/>
    <w:rsid w:val="006B23B9"/>
    <w:rsid w:val="006B2DA7"/>
    <w:rsid w:val="006B2F4D"/>
    <w:rsid w:val="006B306B"/>
    <w:rsid w:val="006B3682"/>
    <w:rsid w:val="006B3974"/>
    <w:rsid w:val="006B48CB"/>
    <w:rsid w:val="006B4BFD"/>
    <w:rsid w:val="006B4F76"/>
    <w:rsid w:val="006B5293"/>
    <w:rsid w:val="006B564D"/>
    <w:rsid w:val="006B67F9"/>
    <w:rsid w:val="006C04A1"/>
    <w:rsid w:val="006C0762"/>
    <w:rsid w:val="006C1445"/>
    <w:rsid w:val="006C3AB0"/>
    <w:rsid w:val="006C47B9"/>
    <w:rsid w:val="006C4FC1"/>
    <w:rsid w:val="006C51A5"/>
    <w:rsid w:val="006C529D"/>
    <w:rsid w:val="006C6798"/>
    <w:rsid w:val="006C6DF7"/>
    <w:rsid w:val="006C725A"/>
    <w:rsid w:val="006D0826"/>
    <w:rsid w:val="006D0C12"/>
    <w:rsid w:val="006D0E6B"/>
    <w:rsid w:val="006D1D7B"/>
    <w:rsid w:val="006D2146"/>
    <w:rsid w:val="006D632E"/>
    <w:rsid w:val="006D6C9C"/>
    <w:rsid w:val="006D703B"/>
    <w:rsid w:val="006E094A"/>
    <w:rsid w:val="006E12B1"/>
    <w:rsid w:val="006E13D1"/>
    <w:rsid w:val="006E1462"/>
    <w:rsid w:val="006E3094"/>
    <w:rsid w:val="006E3831"/>
    <w:rsid w:val="006E3EDB"/>
    <w:rsid w:val="006E4D0C"/>
    <w:rsid w:val="006E4D1B"/>
    <w:rsid w:val="006E5B78"/>
    <w:rsid w:val="006E67BA"/>
    <w:rsid w:val="006E699D"/>
    <w:rsid w:val="006E6BA3"/>
    <w:rsid w:val="006F08CE"/>
    <w:rsid w:val="006F09C8"/>
    <w:rsid w:val="006F1116"/>
    <w:rsid w:val="006F1FB9"/>
    <w:rsid w:val="006F2654"/>
    <w:rsid w:val="006F3196"/>
    <w:rsid w:val="006F3C54"/>
    <w:rsid w:val="006F418C"/>
    <w:rsid w:val="006F5E64"/>
    <w:rsid w:val="006F60DE"/>
    <w:rsid w:val="006F65FB"/>
    <w:rsid w:val="006F7670"/>
    <w:rsid w:val="006F7914"/>
    <w:rsid w:val="006F7C0B"/>
    <w:rsid w:val="006F7E46"/>
    <w:rsid w:val="007000F9"/>
    <w:rsid w:val="00700AB4"/>
    <w:rsid w:val="00700FCA"/>
    <w:rsid w:val="007015C6"/>
    <w:rsid w:val="00701645"/>
    <w:rsid w:val="00701BBC"/>
    <w:rsid w:val="00702AAD"/>
    <w:rsid w:val="00702D5A"/>
    <w:rsid w:val="00702EF7"/>
    <w:rsid w:val="00703571"/>
    <w:rsid w:val="00703915"/>
    <w:rsid w:val="00703989"/>
    <w:rsid w:val="007042E9"/>
    <w:rsid w:val="00704495"/>
    <w:rsid w:val="007059E8"/>
    <w:rsid w:val="00705EBC"/>
    <w:rsid w:val="007108D3"/>
    <w:rsid w:val="0071118B"/>
    <w:rsid w:val="00711C66"/>
    <w:rsid w:val="00711E13"/>
    <w:rsid w:val="00712EDA"/>
    <w:rsid w:val="007136D0"/>
    <w:rsid w:val="007155A9"/>
    <w:rsid w:val="007158E1"/>
    <w:rsid w:val="00716AA6"/>
    <w:rsid w:val="0071705B"/>
    <w:rsid w:val="00720505"/>
    <w:rsid w:val="0072222B"/>
    <w:rsid w:val="007236A3"/>
    <w:rsid w:val="007239B6"/>
    <w:rsid w:val="0072490A"/>
    <w:rsid w:val="00724B64"/>
    <w:rsid w:val="0072517D"/>
    <w:rsid w:val="00726878"/>
    <w:rsid w:val="0073124A"/>
    <w:rsid w:val="00731B79"/>
    <w:rsid w:val="007320A2"/>
    <w:rsid w:val="00732241"/>
    <w:rsid w:val="007327CE"/>
    <w:rsid w:val="00733893"/>
    <w:rsid w:val="00734A05"/>
    <w:rsid w:val="00734ECC"/>
    <w:rsid w:val="00735C6F"/>
    <w:rsid w:val="00737A31"/>
    <w:rsid w:val="00737A71"/>
    <w:rsid w:val="0074223C"/>
    <w:rsid w:val="007423AE"/>
    <w:rsid w:val="007426A7"/>
    <w:rsid w:val="00742A6A"/>
    <w:rsid w:val="00742B44"/>
    <w:rsid w:val="0074530F"/>
    <w:rsid w:val="0074656E"/>
    <w:rsid w:val="007472D5"/>
    <w:rsid w:val="00752B03"/>
    <w:rsid w:val="00753454"/>
    <w:rsid w:val="00753BB5"/>
    <w:rsid w:val="007544F1"/>
    <w:rsid w:val="00755306"/>
    <w:rsid w:val="00755E4A"/>
    <w:rsid w:val="00756832"/>
    <w:rsid w:val="00757F0B"/>
    <w:rsid w:val="00760EB4"/>
    <w:rsid w:val="007623AB"/>
    <w:rsid w:val="007626D0"/>
    <w:rsid w:val="0076438A"/>
    <w:rsid w:val="007651CA"/>
    <w:rsid w:val="00767519"/>
    <w:rsid w:val="007704E1"/>
    <w:rsid w:val="00770E5C"/>
    <w:rsid w:val="00772569"/>
    <w:rsid w:val="00772E8C"/>
    <w:rsid w:val="00772FDB"/>
    <w:rsid w:val="0077316B"/>
    <w:rsid w:val="00773498"/>
    <w:rsid w:val="007736D3"/>
    <w:rsid w:val="00774F07"/>
    <w:rsid w:val="0077500F"/>
    <w:rsid w:val="0077548E"/>
    <w:rsid w:val="00775B21"/>
    <w:rsid w:val="00776681"/>
    <w:rsid w:val="00777315"/>
    <w:rsid w:val="007802E4"/>
    <w:rsid w:val="00780919"/>
    <w:rsid w:val="00781589"/>
    <w:rsid w:val="00781F0D"/>
    <w:rsid w:val="007820D0"/>
    <w:rsid w:val="007826C8"/>
    <w:rsid w:val="0078305E"/>
    <w:rsid w:val="00784190"/>
    <w:rsid w:val="0078457B"/>
    <w:rsid w:val="00784756"/>
    <w:rsid w:val="0078539D"/>
    <w:rsid w:val="007856C1"/>
    <w:rsid w:val="00785B0F"/>
    <w:rsid w:val="00786D38"/>
    <w:rsid w:val="00787051"/>
    <w:rsid w:val="00787F2F"/>
    <w:rsid w:val="0079018D"/>
    <w:rsid w:val="007901DC"/>
    <w:rsid w:val="00791A00"/>
    <w:rsid w:val="00791DDB"/>
    <w:rsid w:val="00792CEE"/>
    <w:rsid w:val="007936A8"/>
    <w:rsid w:val="00793762"/>
    <w:rsid w:val="00793DFA"/>
    <w:rsid w:val="007962B4"/>
    <w:rsid w:val="00796F15"/>
    <w:rsid w:val="00797C86"/>
    <w:rsid w:val="00797E22"/>
    <w:rsid w:val="007A138F"/>
    <w:rsid w:val="007A1640"/>
    <w:rsid w:val="007A1AE4"/>
    <w:rsid w:val="007A36EF"/>
    <w:rsid w:val="007A39DF"/>
    <w:rsid w:val="007A3A3F"/>
    <w:rsid w:val="007A43ED"/>
    <w:rsid w:val="007A4BDD"/>
    <w:rsid w:val="007A6CFD"/>
    <w:rsid w:val="007A72EE"/>
    <w:rsid w:val="007A7A40"/>
    <w:rsid w:val="007B0397"/>
    <w:rsid w:val="007B0ADB"/>
    <w:rsid w:val="007B26EE"/>
    <w:rsid w:val="007B3502"/>
    <w:rsid w:val="007B3E6D"/>
    <w:rsid w:val="007B44ED"/>
    <w:rsid w:val="007B491A"/>
    <w:rsid w:val="007B5145"/>
    <w:rsid w:val="007B5370"/>
    <w:rsid w:val="007B61F5"/>
    <w:rsid w:val="007B63FA"/>
    <w:rsid w:val="007B6D30"/>
    <w:rsid w:val="007B7496"/>
    <w:rsid w:val="007B77D3"/>
    <w:rsid w:val="007C02A1"/>
    <w:rsid w:val="007C0802"/>
    <w:rsid w:val="007C12BE"/>
    <w:rsid w:val="007C2739"/>
    <w:rsid w:val="007C4B0F"/>
    <w:rsid w:val="007C4DAD"/>
    <w:rsid w:val="007C5830"/>
    <w:rsid w:val="007C5933"/>
    <w:rsid w:val="007C599E"/>
    <w:rsid w:val="007C5DB8"/>
    <w:rsid w:val="007C5DCE"/>
    <w:rsid w:val="007C6CA2"/>
    <w:rsid w:val="007D05B2"/>
    <w:rsid w:val="007D05FA"/>
    <w:rsid w:val="007D0C44"/>
    <w:rsid w:val="007D1972"/>
    <w:rsid w:val="007D1F33"/>
    <w:rsid w:val="007D3307"/>
    <w:rsid w:val="007D409D"/>
    <w:rsid w:val="007D44CE"/>
    <w:rsid w:val="007D489C"/>
    <w:rsid w:val="007D54F8"/>
    <w:rsid w:val="007D5E27"/>
    <w:rsid w:val="007D6552"/>
    <w:rsid w:val="007D6F64"/>
    <w:rsid w:val="007E1782"/>
    <w:rsid w:val="007E22A3"/>
    <w:rsid w:val="007E25AB"/>
    <w:rsid w:val="007E2F41"/>
    <w:rsid w:val="007E359A"/>
    <w:rsid w:val="007E44FC"/>
    <w:rsid w:val="007E5AC2"/>
    <w:rsid w:val="007E79C5"/>
    <w:rsid w:val="007F0798"/>
    <w:rsid w:val="007F2845"/>
    <w:rsid w:val="007F2A69"/>
    <w:rsid w:val="007F38A2"/>
    <w:rsid w:val="007F4194"/>
    <w:rsid w:val="007F43BC"/>
    <w:rsid w:val="007F4740"/>
    <w:rsid w:val="007F7FBB"/>
    <w:rsid w:val="008006C6"/>
    <w:rsid w:val="00800C52"/>
    <w:rsid w:val="0080153E"/>
    <w:rsid w:val="008018C8"/>
    <w:rsid w:val="0080263A"/>
    <w:rsid w:val="0080329D"/>
    <w:rsid w:val="008049CB"/>
    <w:rsid w:val="008055A9"/>
    <w:rsid w:val="0080742D"/>
    <w:rsid w:val="008100AC"/>
    <w:rsid w:val="00810C05"/>
    <w:rsid w:val="0081151E"/>
    <w:rsid w:val="00811A5F"/>
    <w:rsid w:val="00811D3A"/>
    <w:rsid w:val="00812498"/>
    <w:rsid w:val="00812766"/>
    <w:rsid w:val="008127E6"/>
    <w:rsid w:val="0081336E"/>
    <w:rsid w:val="00813928"/>
    <w:rsid w:val="0081518B"/>
    <w:rsid w:val="008154EC"/>
    <w:rsid w:val="00820DC7"/>
    <w:rsid w:val="00820FFB"/>
    <w:rsid w:val="00821698"/>
    <w:rsid w:val="008221FE"/>
    <w:rsid w:val="008223E4"/>
    <w:rsid w:val="00822BF5"/>
    <w:rsid w:val="00824858"/>
    <w:rsid w:val="00824894"/>
    <w:rsid w:val="00824FFF"/>
    <w:rsid w:val="00825366"/>
    <w:rsid w:val="00825E84"/>
    <w:rsid w:val="00826C7B"/>
    <w:rsid w:val="00826DD9"/>
    <w:rsid w:val="00826E01"/>
    <w:rsid w:val="00827624"/>
    <w:rsid w:val="008277A8"/>
    <w:rsid w:val="008278B6"/>
    <w:rsid w:val="008307ED"/>
    <w:rsid w:val="00830B3B"/>
    <w:rsid w:val="0083350F"/>
    <w:rsid w:val="00834358"/>
    <w:rsid w:val="008346BD"/>
    <w:rsid w:val="00834923"/>
    <w:rsid w:val="00835956"/>
    <w:rsid w:val="008359EB"/>
    <w:rsid w:val="00836B7A"/>
    <w:rsid w:val="00837B90"/>
    <w:rsid w:val="008409AA"/>
    <w:rsid w:val="00840FB8"/>
    <w:rsid w:val="00842DB3"/>
    <w:rsid w:val="00842E0C"/>
    <w:rsid w:val="00843A7A"/>
    <w:rsid w:val="008447F5"/>
    <w:rsid w:val="00846292"/>
    <w:rsid w:val="00846733"/>
    <w:rsid w:val="008506E1"/>
    <w:rsid w:val="00850D96"/>
    <w:rsid w:val="008515EE"/>
    <w:rsid w:val="00851A8E"/>
    <w:rsid w:val="00851EC7"/>
    <w:rsid w:val="008528D3"/>
    <w:rsid w:val="00853C63"/>
    <w:rsid w:val="00854553"/>
    <w:rsid w:val="00855B86"/>
    <w:rsid w:val="00856D47"/>
    <w:rsid w:val="008574D2"/>
    <w:rsid w:val="008603E9"/>
    <w:rsid w:val="00860874"/>
    <w:rsid w:val="008609A3"/>
    <w:rsid w:val="00862008"/>
    <w:rsid w:val="00862720"/>
    <w:rsid w:val="008628C8"/>
    <w:rsid w:val="00862B2A"/>
    <w:rsid w:val="008630B9"/>
    <w:rsid w:val="00863AEB"/>
    <w:rsid w:val="00863F37"/>
    <w:rsid w:val="0086406B"/>
    <w:rsid w:val="00864C8C"/>
    <w:rsid w:val="008659FB"/>
    <w:rsid w:val="0086709D"/>
    <w:rsid w:val="00867651"/>
    <w:rsid w:val="00867B5A"/>
    <w:rsid w:val="00874009"/>
    <w:rsid w:val="00874158"/>
    <w:rsid w:val="008743F3"/>
    <w:rsid w:val="0087444A"/>
    <w:rsid w:val="00875081"/>
    <w:rsid w:val="00875139"/>
    <w:rsid w:val="00875410"/>
    <w:rsid w:val="00880EDF"/>
    <w:rsid w:val="008811FD"/>
    <w:rsid w:val="0088208D"/>
    <w:rsid w:val="00882DE6"/>
    <w:rsid w:val="00883A20"/>
    <w:rsid w:val="00883D4D"/>
    <w:rsid w:val="00884007"/>
    <w:rsid w:val="00884B59"/>
    <w:rsid w:val="008850BA"/>
    <w:rsid w:val="00885580"/>
    <w:rsid w:val="00885876"/>
    <w:rsid w:val="008860B2"/>
    <w:rsid w:val="00886185"/>
    <w:rsid w:val="008861D9"/>
    <w:rsid w:val="0088638C"/>
    <w:rsid w:val="00886EDF"/>
    <w:rsid w:val="008908E5"/>
    <w:rsid w:val="00890F51"/>
    <w:rsid w:val="00891216"/>
    <w:rsid w:val="00893D05"/>
    <w:rsid w:val="00894B58"/>
    <w:rsid w:val="00894FDC"/>
    <w:rsid w:val="008952BC"/>
    <w:rsid w:val="008957D3"/>
    <w:rsid w:val="00896414"/>
    <w:rsid w:val="0089716F"/>
    <w:rsid w:val="00897C71"/>
    <w:rsid w:val="008A0F54"/>
    <w:rsid w:val="008A16F9"/>
    <w:rsid w:val="008A1D3E"/>
    <w:rsid w:val="008A255F"/>
    <w:rsid w:val="008A3038"/>
    <w:rsid w:val="008A32BF"/>
    <w:rsid w:val="008A4B16"/>
    <w:rsid w:val="008A4D63"/>
    <w:rsid w:val="008A4E11"/>
    <w:rsid w:val="008A6D62"/>
    <w:rsid w:val="008A7025"/>
    <w:rsid w:val="008B1186"/>
    <w:rsid w:val="008B13E9"/>
    <w:rsid w:val="008B2257"/>
    <w:rsid w:val="008B2436"/>
    <w:rsid w:val="008B276A"/>
    <w:rsid w:val="008B3B51"/>
    <w:rsid w:val="008B4057"/>
    <w:rsid w:val="008B4145"/>
    <w:rsid w:val="008B5071"/>
    <w:rsid w:val="008B5290"/>
    <w:rsid w:val="008B6A40"/>
    <w:rsid w:val="008B72EC"/>
    <w:rsid w:val="008B77C8"/>
    <w:rsid w:val="008C2CFD"/>
    <w:rsid w:val="008C325B"/>
    <w:rsid w:val="008C3FDC"/>
    <w:rsid w:val="008C4026"/>
    <w:rsid w:val="008C47AD"/>
    <w:rsid w:val="008C603A"/>
    <w:rsid w:val="008C71C8"/>
    <w:rsid w:val="008D0062"/>
    <w:rsid w:val="008D167D"/>
    <w:rsid w:val="008D1A6E"/>
    <w:rsid w:val="008D3116"/>
    <w:rsid w:val="008D492A"/>
    <w:rsid w:val="008D4B58"/>
    <w:rsid w:val="008D4B7F"/>
    <w:rsid w:val="008D4B8A"/>
    <w:rsid w:val="008D6541"/>
    <w:rsid w:val="008D6C73"/>
    <w:rsid w:val="008D790F"/>
    <w:rsid w:val="008D7AE1"/>
    <w:rsid w:val="008D7D7B"/>
    <w:rsid w:val="008E07D2"/>
    <w:rsid w:val="008E0F52"/>
    <w:rsid w:val="008E216C"/>
    <w:rsid w:val="008E2316"/>
    <w:rsid w:val="008E3063"/>
    <w:rsid w:val="008E34BE"/>
    <w:rsid w:val="008E3AA8"/>
    <w:rsid w:val="008E3E57"/>
    <w:rsid w:val="008E42CE"/>
    <w:rsid w:val="008E42F4"/>
    <w:rsid w:val="008E4333"/>
    <w:rsid w:val="008E4A31"/>
    <w:rsid w:val="008E5657"/>
    <w:rsid w:val="008E5E51"/>
    <w:rsid w:val="008F00DB"/>
    <w:rsid w:val="008F1264"/>
    <w:rsid w:val="008F2908"/>
    <w:rsid w:val="008F47C6"/>
    <w:rsid w:val="008F6647"/>
    <w:rsid w:val="008F700E"/>
    <w:rsid w:val="008F785B"/>
    <w:rsid w:val="00900343"/>
    <w:rsid w:val="009006A2"/>
    <w:rsid w:val="0090102B"/>
    <w:rsid w:val="00901448"/>
    <w:rsid w:val="00901E9A"/>
    <w:rsid w:val="00903092"/>
    <w:rsid w:val="009036BC"/>
    <w:rsid w:val="00903D30"/>
    <w:rsid w:val="00904105"/>
    <w:rsid w:val="00904142"/>
    <w:rsid w:val="00904414"/>
    <w:rsid w:val="00905197"/>
    <w:rsid w:val="00905C47"/>
    <w:rsid w:val="00906379"/>
    <w:rsid w:val="00906A8C"/>
    <w:rsid w:val="00907A56"/>
    <w:rsid w:val="00907E96"/>
    <w:rsid w:val="009101EA"/>
    <w:rsid w:val="009106FC"/>
    <w:rsid w:val="009108E5"/>
    <w:rsid w:val="009118BB"/>
    <w:rsid w:val="0091191F"/>
    <w:rsid w:val="00911E7D"/>
    <w:rsid w:val="009120A9"/>
    <w:rsid w:val="009134C3"/>
    <w:rsid w:val="00914FFA"/>
    <w:rsid w:val="00915B81"/>
    <w:rsid w:val="00915D6B"/>
    <w:rsid w:val="009160DF"/>
    <w:rsid w:val="009162C7"/>
    <w:rsid w:val="00916857"/>
    <w:rsid w:val="00916EC2"/>
    <w:rsid w:val="00920B43"/>
    <w:rsid w:val="009213BD"/>
    <w:rsid w:val="009230A6"/>
    <w:rsid w:val="00924627"/>
    <w:rsid w:val="009249C3"/>
    <w:rsid w:val="009250A8"/>
    <w:rsid w:val="00925BE6"/>
    <w:rsid w:val="00925CCF"/>
    <w:rsid w:val="00926697"/>
    <w:rsid w:val="00926F61"/>
    <w:rsid w:val="00926FA9"/>
    <w:rsid w:val="00927EB0"/>
    <w:rsid w:val="0093123D"/>
    <w:rsid w:val="00931B33"/>
    <w:rsid w:val="009329E6"/>
    <w:rsid w:val="00933040"/>
    <w:rsid w:val="009330E9"/>
    <w:rsid w:val="00933506"/>
    <w:rsid w:val="00934D97"/>
    <w:rsid w:val="00935910"/>
    <w:rsid w:val="00935D15"/>
    <w:rsid w:val="00937223"/>
    <w:rsid w:val="009411FB"/>
    <w:rsid w:val="009414A9"/>
    <w:rsid w:val="00941B71"/>
    <w:rsid w:val="00941DF9"/>
    <w:rsid w:val="009421AD"/>
    <w:rsid w:val="0094221C"/>
    <w:rsid w:val="00942E99"/>
    <w:rsid w:val="0094409C"/>
    <w:rsid w:val="00944159"/>
    <w:rsid w:val="0094481C"/>
    <w:rsid w:val="009449B2"/>
    <w:rsid w:val="00944A82"/>
    <w:rsid w:val="00944BA5"/>
    <w:rsid w:val="009462E1"/>
    <w:rsid w:val="00946C4D"/>
    <w:rsid w:val="00947076"/>
    <w:rsid w:val="0095019A"/>
    <w:rsid w:val="0095102E"/>
    <w:rsid w:val="00951C9A"/>
    <w:rsid w:val="0095285B"/>
    <w:rsid w:val="00953FE9"/>
    <w:rsid w:val="0095438B"/>
    <w:rsid w:val="00954417"/>
    <w:rsid w:val="0095481C"/>
    <w:rsid w:val="0095526F"/>
    <w:rsid w:val="00955E45"/>
    <w:rsid w:val="009561F2"/>
    <w:rsid w:val="0095652F"/>
    <w:rsid w:val="009567E6"/>
    <w:rsid w:val="00957076"/>
    <w:rsid w:val="00957132"/>
    <w:rsid w:val="009571C3"/>
    <w:rsid w:val="009576FD"/>
    <w:rsid w:val="009578EB"/>
    <w:rsid w:val="009578FF"/>
    <w:rsid w:val="00960446"/>
    <w:rsid w:val="009605A1"/>
    <w:rsid w:val="009610ED"/>
    <w:rsid w:val="00961EE9"/>
    <w:rsid w:val="00962297"/>
    <w:rsid w:val="009633BB"/>
    <w:rsid w:val="00963798"/>
    <w:rsid w:val="00963A36"/>
    <w:rsid w:val="009643DA"/>
    <w:rsid w:val="0096485F"/>
    <w:rsid w:val="00965C40"/>
    <w:rsid w:val="00965E77"/>
    <w:rsid w:val="00967354"/>
    <w:rsid w:val="009703D2"/>
    <w:rsid w:val="0097071A"/>
    <w:rsid w:val="00971592"/>
    <w:rsid w:val="00971617"/>
    <w:rsid w:val="009717F8"/>
    <w:rsid w:val="00971DDF"/>
    <w:rsid w:val="0097225C"/>
    <w:rsid w:val="00972331"/>
    <w:rsid w:val="009731D6"/>
    <w:rsid w:val="00973FC6"/>
    <w:rsid w:val="00974746"/>
    <w:rsid w:val="00975119"/>
    <w:rsid w:val="009763ED"/>
    <w:rsid w:val="0097654B"/>
    <w:rsid w:val="00976F04"/>
    <w:rsid w:val="009777F4"/>
    <w:rsid w:val="00977AD8"/>
    <w:rsid w:val="00980A10"/>
    <w:rsid w:val="00980F2D"/>
    <w:rsid w:val="00981130"/>
    <w:rsid w:val="0098229C"/>
    <w:rsid w:val="0098289D"/>
    <w:rsid w:val="00983549"/>
    <w:rsid w:val="009835E0"/>
    <w:rsid w:val="00983D46"/>
    <w:rsid w:val="00983DCA"/>
    <w:rsid w:val="00985EF7"/>
    <w:rsid w:val="00986093"/>
    <w:rsid w:val="00986146"/>
    <w:rsid w:val="00986CF9"/>
    <w:rsid w:val="0098727B"/>
    <w:rsid w:val="00987416"/>
    <w:rsid w:val="00987AEB"/>
    <w:rsid w:val="00990C0E"/>
    <w:rsid w:val="00990D75"/>
    <w:rsid w:val="00991093"/>
    <w:rsid w:val="0099163B"/>
    <w:rsid w:val="00992343"/>
    <w:rsid w:val="0099383D"/>
    <w:rsid w:val="009938B1"/>
    <w:rsid w:val="00996258"/>
    <w:rsid w:val="00996306"/>
    <w:rsid w:val="00996744"/>
    <w:rsid w:val="00997CF4"/>
    <w:rsid w:val="009A0F69"/>
    <w:rsid w:val="009A1169"/>
    <w:rsid w:val="009A164C"/>
    <w:rsid w:val="009A1AAC"/>
    <w:rsid w:val="009A2BB6"/>
    <w:rsid w:val="009A2CB8"/>
    <w:rsid w:val="009A3789"/>
    <w:rsid w:val="009A45A2"/>
    <w:rsid w:val="009A6919"/>
    <w:rsid w:val="009A6AC7"/>
    <w:rsid w:val="009B0408"/>
    <w:rsid w:val="009B0843"/>
    <w:rsid w:val="009B0DEE"/>
    <w:rsid w:val="009B1335"/>
    <w:rsid w:val="009B176D"/>
    <w:rsid w:val="009B1E47"/>
    <w:rsid w:val="009B2CED"/>
    <w:rsid w:val="009B3054"/>
    <w:rsid w:val="009B335D"/>
    <w:rsid w:val="009B3C90"/>
    <w:rsid w:val="009B65C1"/>
    <w:rsid w:val="009B76E3"/>
    <w:rsid w:val="009B76F9"/>
    <w:rsid w:val="009B7A72"/>
    <w:rsid w:val="009B7BB8"/>
    <w:rsid w:val="009C0C42"/>
    <w:rsid w:val="009C0E9B"/>
    <w:rsid w:val="009C126A"/>
    <w:rsid w:val="009C1AB7"/>
    <w:rsid w:val="009C1D4C"/>
    <w:rsid w:val="009C2DD2"/>
    <w:rsid w:val="009C3982"/>
    <w:rsid w:val="009C4105"/>
    <w:rsid w:val="009C441F"/>
    <w:rsid w:val="009C4A07"/>
    <w:rsid w:val="009C4A3E"/>
    <w:rsid w:val="009C4B8E"/>
    <w:rsid w:val="009C51D5"/>
    <w:rsid w:val="009C5305"/>
    <w:rsid w:val="009C543C"/>
    <w:rsid w:val="009C599A"/>
    <w:rsid w:val="009C5EFF"/>
    <w:rsid w:val="009C650E"/>
    <w:rsid w:val="009C70DB"/>
    <w:rsid w:val="009C774A"/>
    <w:rsid w:val="009D0845"/>
    <w:rsid w:val="009D0CAE"/>
    <w:rsid w:val="009D1099"/>
    <w:rsid w:val="009D19BC"/>
    <w:rsid w:val="009D2348"/>
    <w:rsid w:val="009D24B7"/>
    <w:rsid w:val="009D2AB5"/>
    <w:rsid w:val="009D2EA8"/>
    <w:rsid w:val="009D2F0C"/>
    <w:rsid w:val="009D3306"/>
    <w:rsid w:val="009D3578"/>
    <w:rsid w:val="009D3A5F"/>
    <w:rsid w:val="009D4F88"/>
    <w:rsid w:val="009D5041"/>
    <w:rsid w:val="009D5193"/>
    <w:rsid w:val="009D5C32"/>
    <w:rsid w:val="009D5C56"/>
    <w:rsid w:val="009D6472"/>
    <w:rsid w:val="009D76A0"/>
    <w:rsid w:val="009D79F4"/>
    <w:rsid w:val="009D7D19"/>
    <w:rsid w:val="009E126D"/>
    <w:rsid w:val="009E33D7"/>
    <w:rsid w:val="009E3CD1"/>
    <w:rsid w:val="009E433F"/>
    <w:rsid w:val="009E5520"/>
    <w:rsid w:val="009E5AF5"/>
    <w:rsid w:val="009E5EB5"/>
    <w:rsid w:val="009E74F0"/>
    <w:rsid w:val="009E7F23"/>
    <w:rsid w:val="009F0768"/>
    <w:rsid w:val="009F0F09"/>
    <w:rsid w:val="009F102A"/>
    <w:rsid w:val="009F151C"/>
    <w:rsid w:val="009F2A19"/>
    <w:rsid w:val="009F3B17"/>
    <w:rsid w:val="009F424D"/>
    <w:rsid w:val="009F514E"/>
    <w:rsid w:val="009F7867"/>
    <w:rsid w:val="009F7D66"/>
    <w:rsid w:val="00A00BD2"/>
    <w:rsid w:val="00A00E56"/>
    <w:rsid w:val="00A01875"/>
    <w:rsid w:val="00A027F3"/>
    <w:rsid w:val="00A03978"/>
    <w:rsid w:val="00A03AB1"/>
    <w:rsid w:val="00A04D7E"/>
    <w:rsid w:val="00A051D9"/>
    <w:rsid w:val="00A05DF3"/>
    <w:rsid w:val="00A07E08"/>
    <w:rsid w:val="00A10D79"/>
    <w:rsid w:val="00A1139A"/>
    <w:rsid w:val="00A11535"/>
    <w:rsid w:val="00A11972"/>
    <w:rsid w:val="00A11E56"/>
    <w:rsid w:val="00A11FFC"/>
    <w:rsid w:val="00A12798"/>
    <w:rsid w:val="00A1319F"/>
    <w:rsid w:val="00A13A09"/>
    <w:rsid w:val="00A153BE"/>
    <w:rsid w:val="00A15DEE"/>
    <w:rsid w:val="00A16462"/>
    <w:rsid w:val="00A167B5"/>
    <w:rsid w:val="00A16DBE"/>
    <w:rsid w:val="00A179E0"/>
    <w:rsid w:val="00A17C4F"/>
    <w:rsid w:val="00A20351"/>
    <w:rsid w:val="00A20653"/>
    <w:rsid w:val="00A20A39"/>
    <w:rsid w:val="00A23108"/>
    <w:rsid w:val="00A238BD"/>
    <w:rsid w:val="00A2391D"/>
    <w:rsid w:val="00A23DCA"/>
    <w:rsid w:val="00A240D8"/>
    <w:rsid w:val="00A243E4"/>
    <w:rsid w:val="00A2459D"/>
    <w:rsid w:val="00A24CB2"/>
    <w:rsid w:val="00A24E23"/>
    <w:rsid w:val="00A252D5"/>
    <w:rsid w:val="00A2566C"/>
    <w:rsid w:val="00A25F05"/>
    <w:rsid w:val="00A26491"/>
    <w:rsid w:val="00A26F8C"/>
    <w:rsid w:val="00A304FA"/>
    <w:rsid w:val="00A30B2D"/>
    <w:rsid w:val="00A311AE"/>
    <w:rsid w:val="00A312A6"/>
    <w:rsid w:val="00A3130E"/>
    <w:rsid w:val="00A3193B"/>
    <w:rsid w:val="00A31FEC"/>
    <w:rsid w:val="00A324CF"/>
    <w:rsid w:val="00A32E8B"/>
    <w:rsid w:val="00A32ED6"/>
    <w:rsid w:val="00A33776"/>
    <w:rsid w:val="00A344A5"/>
    <w:rsid w:val="00A346C3"/>
    <w:rsid w:val="00A34D4A"/>
    <w:rsid w:val="00A35F8F"/>
    <w:rsid w:val="00A36155"/>
    <w:rsid w:val="00A3629E"/>
    <w:rsid w:val="00A365AD"/>
    <w:rsid w:val="00A42A85"/>
    <w:rsid w:val="00A42D07"/>
    <w:rsid w:val="00A449E3"/>
    <w:rsid w:val="00A44B43"/>
    <w:rsid w:val="00A4503E"/>
    <w:rsid w:val="00A450C0"/>
    <w:rsid w:val="00A45468"/>
    <w:rsid w:val="00A462A3"/>
    <w:rsid w:val="00A471A8"/>
    <w:rsid w:val="00A4791B"/>
    <w:rsid w:val="00A47D4B"/>
    <w:rsid w:val="00A50A48"/>
    <w:rsid w:val="00A50EA3"/>
    <w:rsid w:val="00A51180"/>
    <w:rsid w:val="00A51242"/>
    <w:rsid w:val="00A51522"/>
    <w:rsid w:val="00A51573"/>
    <w:rsid w:val="00A517F6"/>
    <w:rsid w:val="00A51A5E"/>
    <w:rsid w:val="00A52895"/>
    <w:rsid w:val="00A52D7D"/>
    <w:rsid w:val="00A539A5"/>
    <w:rsid w:val="00A53DA0"/>
    <w:rsid w:val="00A5404D"/>
    <w:rsid w:val="00A555A7"/>
    <w:rsid w:val="00A5627A"/>
    <w:rsid w:val="00A5765D"/>
    <w:rsid w:val="00A579BD"/>
    <w:rsid w:val="00A607CB"/>
    <w:rsid w:val="00A60DE0"/>
    <w:rsid w:val="00A62264"/>
    <w:rsid w:val="00A6351F"/>
    <w:rsid w:val="00A63809"/>
    <w:rsid w:val="00A64278"/>
    <w:rsid w:val="00A64A6E"/>
    <w:rsid w:val="00A6519F"/>
    <w:rsid w:val="00A65931"/>
    <w:rsid w:val="00A65A70"/>
    <w:rsid w:val="00A65E0B"/>
    <w:rsid w:val="00A65E6F"/>
    <w:rsid w:val="00A6665F"/>
    <w:rsid w:val="00A66F36"/>
    <w:rsid w:val="00A676D9"/>
    <w:rsid w:val="00A67B17"/>
    <w:rsid w:val="00A67EFC"/>
    <w:rsid w:val="00A7031E"/>
    <w:rsid w:val="00A7069C"/>
    <w:rsid w:val="00A70FFE"/>
    <w:rsid w:val="00A71140"/>
    <w:rsid w:val="00A7205E"/>
    <w:rsid w:val="00A74692"/>
    <w:rsid w:val="00A75544"/>
    <w:rsid w:val="00A75A52"/>
    <w:rsid w:val="00A7618B"/>
    <w:rsid w:val="00A7640B"/>
    <w:rsid w:val="00A773A8"/>
    <w:rsid w:val="00A7778B"/>
    <w:rsid w:val="00A803BC"/>
    <w:rsid w:val="00A80969"/>
    <w:rsid w:val="00A85798"/>
    <w:rsid w:val="00A8609D"/>
    <w:rsid w:val="00A86E83"/>
    <w:rsid w:val="00A86EA7"/>
    <w:rsid w:val="00A91244"/>
    <w:rsid w:val="00A91774"/>
    <w:rsid w:val="00A91C7F"/>
    <w:rsid w:val="00A92066"/>
    <w:rsid w:val="00A92776"/>
    <w:rsid w:val="00A92E0E"/>
    <w:rsid w:val="00A93181"/>
    <w:rsid w:val="00A938E6"/>
    <w:rsid w:val="00A93CCF"/>
    <w:rsid w:val="00A94E4E"/>
    <w:rsid w:val="00A95514"/>
    <w:rsid w:val="00A95BD5"/>
    <w:rsid w:val="00A95C53"/>
    <w:rsid w:val="00A96F78"/>
    <w:rsid w:val="00A96F99"/>
    <w:rsid w:val="00A979E1"/>
    <w:rsid w:val="00AA0B9E"/>
    <w:rsid w:val="00AA1087"/>
    <w:rsid w:val="00AA161A"/>
    <w:rsid w:val="00AA22E4"/>
    <w:rsid w:val="00AA247C"/>
    <w:rsid w:val="00AA25A9"/>
    <w:rsid w:val="00AA26D9"/>
    <w:rsid w:val="00AA278A"/>
    <w:rsid w:val="00AA27A9"/>
    <w:rsid w:val="00AA3183"/>
    <w:rsid w:val="00AA4605"/>
    <w:rsid w:val="00AA4C2E"/>
    <w:rsid w:val="00AA51AD"/>
    <w:rsid w:val="00AA591E"/>
    <w:rsid w:val="00AA5DF4"/>
    <w:rsid w:val="00AA65C9"/>
    <w:rsid w:val="00AA66CB"/>
    <w:rsid w:val="00AB0208"/>
    <w:rsid w:val="00AB0A32"/>
    <w:rsid w:val="00AB0B90"/>
    <w:rsid w:val="00AB0E56"/>
    <w:rsid w:val="00AB0ED5"/>
    <w:rsid w:val="00AB18AC"/>
    <w:rsid w:val="00AB1EB7"/>
    <w:rsid w:val="00AB3098"/>
    <w:rsid w:val="00AB3A15"/>
    <w:rsid w:val="00AB3CDA"/>
    <w:rsid w:val="00AB4ECC"/>
    <w:rsid w:val="00AB4F0F"/>
    <w:rsid w:val="00AB53E3"/>
    <w:rsid w:val="00AB599E"/>
    <w:rsid w:val="00AB60E2"/>
    <w:rsid w:val="00AB6601"/>
    <w:rsid w:val="00AB674E"/>
    <w:rsid w:val="00AB6D79"/>
    <w:rsid w:val="00AB709E"/>
    <w:rsid w:val="00AB7806"/>
    <w:rsid w:val="00AC02C1"/>
    <w:rsid w:val="00AC0AB6"/>
    <w:rsid w:val="00AC1008"/>
    <w:rsid w:val="00AC10AD"/>
    <w:rsid w:val="00AC1E55"/>
    <w:rsid w:val="00AC398C"/>
    <w:rsid w:val="00AC3A2E"/>
    <w:rsid w:val="00AC3ACF"/>
    <w:rsid w:val="00AC3D06"/>
    <w:rsid w:val="00AC40FC"/>
    <w:rsid w:val="00AC429F"/>
    <w:rsid w:val="00AC60B4"/>
    <w:rsid w:val="00AC67B6"/>
    <w:rsid w:val="00AC67DD"/>
    <w:rsid w:val="00AC6D94"/>
    <w:rsid w:val="00AC7D98"/>
    <w:rsid w:val="00AD00C5"/>
    <w:rsid w:val="00AD061E"/>
    <w:rsid w:val="00AD165F"/>
    <w:rsid w:val="00AD2794"/>
    <w:rsid w:val="00AD2DC5"/>
    <w:rsid w:val="00AD3455"/>
    <w:rsid w:val="00AD3CAD"/>
    <w:rsid w:val="00AD3FDF"/>
    <w:rsid w:val="00AD49FE"/>
    <w:rsid w:val="00AD5A99"/>
    <w:rsid w:val="00AD69FF"/>
    <w:rsid w:val="00AD702B"/>
    <w:rsid w:val="00AD72E6"/>
    <w:rsid w:val="00AD7C95"/>
    <w:rsid w:val="00AD7FCD"/>
    <w:rsid w:val="00AE14DF"/>
    <w:rsid w:val="00AE2BED"/>
    <w:rsid w:val="00AE3DE1"/>
    <w:rsid w:val="00AE42BE"/>
    <w:rsid w:val="00AE5439"/>
    <w:rsid w:val="00AE578F"/>
    <w:rsid w:val="00AE61B2"/>
    <w:rsid w:val="00AE659C"/>
    <w:rsid w:val="00AE7669"/>
    <w:rsid w:val="00AE78D1"/>
    <w:rsid w:val="00AE7F89"/>
    <w:rsid w:val="00AF0C58"/>
    <w:rsid w:val="00AF25DE"/>
    <w:rsid w:val="00AF2D54"/>
    <w:rsid w:val="00AF3458"/>
    <w:rsid w:val="00AF3742"/>
    <w:rsid w:val="00AF3F7B"/>
    <w:rsid w:val="00AF42B4"/>
    <w:rsid w:val="00AF4995"/>
    <w:rsid w:val="00AF4B8A"/>
    <w:rsid w:val="00AF4F1B"/>
    <w:rsid w:val="00AF5811"/>
    <w:rsid w:val="00AF5EC6"/>
    <w:rsid w:val="00AF6343"/>
    <w:rsid w:val="00AF6C38"/>
    <w:rsid w:val="00AF6E8A"/>
    <w:rsid w:val="00AF7213"/>
    <w:rsid w:val="00AF7771"/>
    <w:rsid w:val="00AF7D92"/>
    <w:rsid w:val="00B00AFA"/>
    <w:rsid w:val="00B011CC"/>
    <w:rsid w:val="00B01573"/>
    <w:rsid w:val="00B01721"/>
    <w:rsid w:val="00B03B35"/>
    <w:rsid w:val="00B04048"/>
    <w:rsid w:val="00B04D4F"/>
    <w:rsid w:val="00B04F3D"/>
    <w:rsid w:val="00B05702"/>
    <w:rsid w:val="00B06DD9"/>
    <w:rsid w:val="00B07CD6"/>
    <w:rsid w:val="00B07E52"/>
    <w:rsid w:val="00B07F0C"/>
    <w:rsid w:val="00B07F40"/>
    <w:rsid w:val="00B10010"/>
    <w:rsid w:val="00B11775"/>
    <w:rsid w:val="00B1268A"/>
    <w:rsid w:val="00B12F75"/>
    <w:rsid w:val="00B1302D"/>
    <w:rsid w:val="00B13B17"/>
    <w:rsid w:val="00B1513F"/>
    <w:rsid w:val="00B15B89"/>
    <w:rsid w:val="00B1746F"/>
    <w:rsid w:val="00B17597"/>
    <w:rsid w:val="00B179C6"/>
    <w:rsid w:val="00B20725"/>
    <w:rsid w:val="00B2087E"/>
    <w:rsid w:val="00B20984"/>
    <w:rsid w:val="00B20B11"/>
    <w:rsid w:val="00B20B94"/>
    <w:rsid w:val="00B248D0"/>
    <w:rsid w:val="00B2628E"/>
    <w:rsid w:val="00B266B0"/>
    <w:rsid w:val="00B27921"/>
    <w:rsid w:val="00B3000E"/>
    <w:rsid w:val="00B30CC4"/>
    <w:rsid w:val="00B326A8"/>
    <w:rsid w:val="00B326BD"/>
    <w:rsid w:val="00B3291A"/>
    <w:rsid w:val="00B329EB"/>
    <w:rsid w:val="00B32FCD"/>
    <w:rsid w:val="00B33508"/>
    <w:rsid w:val="00B3377E"/>
    <w:rsid w:val="00B33DE6"/>
    <w:rsid w:val="00B34E63"/>
    <w:rsid w:val="00B35DA4"/>
    <w:rsid w:val="00B40A96"/>
    <w:rsid w:val="00B4184B"/>
    <w:rsid w:val="00B422A7"/>
    <w:rsid w:val="00B42A32"/>
    <w:rsid w:val="00B42FA6"/>
    <w:rsid w:val="00B43055"/>
    <w:rsid w:val="00B4399E"/>
    <w:rsid w:val="00B43A16"/>
    <w:rsid w:val="00B44289"/>
    <w:rsid w:val="00B45CE1"/>
    <w:rsid w:val="00B46A75"/>
    <w:rsid w:val="00B470A7"/>
    <w:rsid w:val="00B500CD"/>
    <w:rsid w:val="00B50926"/>
    <w:rsid w:val="00B5109D"/>
    <w:rsid w:val="00B5239C"/>
    <w:rsid w:val="00B53259"/>
    <w:rsid w:val="00B5352F"/>
    <w:rsid w:val="00B53893"/>
    <w:rsid w:val="00B53D0E"/>
    <w:rsid w:val="00B548C2"/>
    <w:rsid w:val="00B54B6A"/>
    <w:rsid w:val="00B55428"/>
    <w:rsid w:val="00B570BF"/>
    <w:rsid w:val="00B57938"/>
    <w:rsid w:val="00B60471"/>
    <w:rsid w:val="00B60B8F"/>
    <w:rsid w:val="00B625CC"/>
    <w:rsid w:val="00B63337"/>
    <w:rsid w:val="00B6369F"/>
    <w:rsid w:val="00B639D7"/>
    <w:rsid w:val="00B641A7"/>
    <w:rsid w:val="00B64699"/>
    <w:rsid w:val="00B64AA7"/>
    <w:rsid w:val="00B65452"/>
    <w:rsid w:val="00B66435"/>
    <w:rsid w:val="00B66594"/>
    <w:rsid w:val="00B67805"/>
    <w:rsid w:val="00B701FE"/>
    <w:rsid w:val="00B721CD"/>
    <w:rsid w:val="00B7267A"/>
    <w:rsid w:val="00B726FF"/>
    <w:rsid w:val="00B72A5B"/>
    <w:rsid w:val="00B72AA4"/>
    <w:rsid w:val="00B72DF0"/>
    <w:rsid w:val="00B73724"/>
    <w:rsid w:val="00B75454"/>
    <w:rsid w:val="00B76BCD"/>
    <w:rsid w:val="00B76EE9"/>
    <w:rsid w:val="00B77231"/>
    <w:rsid w:val="00B7749A"/>
    <w:rsid w:val="00B77880"/>
    <w:rsid w:val="00B77B84"/>
    <w:rsid w:val="00B8067C"/>
    <w:rsid w:val="00B80D90"/>
    <w:rsid w:val="00B82613"/>
    <w:rsid w:val="00B828B5"/>
    <w:rsid w:val="00B82E78"/>
    <w:rsid w:val="00B82ED8"/>
    <w:rsid w:val="00B83E1B"/>
    <w:rsid w:val="00B84211"/>
    <w:rsid w:val="00B844D6"/>
    <w:rsid w:val="00B845D0"/>
    <w:rsid w:val="00B84A80"/>
    <w:rsid w:val="00B84B52"/>
    <w:rsid w:val="00B84E9C"/>
    <w:rsid w:val="00B85522"/>
    <w:rsid w:val="00B90E2A"/>
    <w:rsid w:val="00B90F2A"/>
    <w:rsid w:val="00B9198D"/>
    <w:rsid w:val="00B92683"/>
    <w:rsid w:val="00B92D25"/>
    <w:rsid w:val="00B93008"/>
    <w:rsid w:val="00B9406D"/>
    <w:rsid w:val="00B9499E"/>
    <w:rsid w:val="00B94BA7"/>
    <w:rsid w:val="00B94E0E"/>
    <w:rsid w:val="00B96413"/>
    <w:rsid w:val="00B97CA3"/>
    <w:rsid w:val="00BA1104"/>
    <w:rsid w:val="00BA17E5"/>
    <w:rsid w:val="00BA1872"/>
    <w:rsid w:val="00BA1913"/>
    <w:rsid w:val="00BA1F94"/>
    <w:rsid w:val="00BA27EF"/>
    <w:rsid w:val="00BA2BC9"/>
    <w:rsid w:val="00BA3732"/>
    <w:rsid w:val="00BA4641"/>
    <w:rsid w:val="00BA4A54"/>
    <w:rsid w:val="00BA4EEC"/>
    <w:rsid w:val="00BA5002"/>
    <w:rsid w:val="00BA5F7F"/>
    <w:rsid w:val="00BA7205"/>
    <w:rsid w:val="00BA76A9"/>
    <w:rsid w:val="00BB02D8"/>
    <w:rsid w:val="00BB0595"/>
    <w:rsid w:val="00BB0C7E"/>
    <w:rsid w:val="00BB2F36"/>
    <w:rsid w:val="00BB3E2B"/>
    <w:rsid w:val="00BB5D1C"/>
    <w:rsid w:val="00BB6552"/>
    <w:rsid w:val="00BB65E0"/>
    <w:rsid w:val="00BB6B9B"/>
    <w:rsid w:val="00BB754F"/>
    <w:rsid w:val="00BC0058"/>
    <w:rsid w:val="00BC07D4"/>
    <w:rsid w:val="00BC0A5D"/>
    <w:rsid w:val="00BC0BE3"/>
    <w:rsid w:val="00BC1AD9"/>
    <w:rsid w:val="00BC3257"/>
    <w:rsid w:val="00BC32E7"/>
    <w:rsid w:val="00BC3BB9"/>
    <w:rsid w:val="00BC42A7"/>
    <w:rsid w:val="00BC4386"/>
    <w:rsid w:val="00BC4C42"/>
    <w:rsid w:val="00BC4F81"/>
    <w:rsid w:val="00BC5174"/>
    <w:rsid w:val="00BC5670"/>
    <w:rsid w:val="00BC58B9"/>
    <w:rsid w:val="00BC71AC"/>
    <w:rsid w:val="00BD09BC"/>
    <w:rsid w:val="00BD28B7"/>
    <w:rsid w:val="00BD2DE5"/>
    <w:rsid w:val="00BD2F13"/>
    <w:rsid w:val="00BD3056"/>
    <w:rsid w:val="00BD3846"/>
    <w:rsid w:val="00BD3E68"/>
    <w:rsid w:val="00BD4C42"/>
    <w:rsid w:val="00BD4E05"/>
    <w:rsid w:val="00BD598A"/>
    <w:rsid w:val="00BD5C7A"/>
    <w:rsid w:val="00BD723F"/>
    <w:rsid w:val="00BD75B4"/>
    <w:rsid w:val="00BD7D14"/>
    <w:rsid w:val="00BE02B4"/>
    <w:rsid w:val="00BE0EDF"/>
    <w:rsid w:val="00BE28C1"/>
    <w:rsid w:val="00BE3162"/>
    <w:rsid w:val="00BE3492"/>
    <w:rsid w:val="00BE3B62"/>
    <w:rsid w:val="00BE4556"/>
    <w:rsid w:val="00BE4EC9"/>
    <w:rsid w:val="00BE5739"/>
    <w:rsid w:val="00BE5EC7"/>
    <w:rsid w:val="00BE631E"/>
    <w:rsid w:val="00BE6BEC"/>
    <w:rsid w:val="00BF0CCF"/>
    <w:rsid w:val="00BF0FC5"/>
    <w:rsid w:val="00BF10BC"/>
    <w:rsid w:val="00BF21AC"/>
    <w:rsid w:val="00BF2C2C"/>
    <w:rsid w:val="00BF2E53"/>
    <w:rsid w:val="00BF2FFB"/>
    <w:rsid w:val="00BF352A"/>
    <w:rsid w:val="00BF3669"/>
    <w:rsid w:val="00BF3BB8"/>
    <w:rsid w:val="00BF3C0D"/>
    <w:rsid w:val="00BF4BC7"/>
    <w:rsid w:val="00BF54BF"/>
    <w:rsid w:val="00BF6252"/>
    <w:rsid w:val="00BF711C"/>
    <w:rsid w:val="00BF736B"/>
    <w:rsid w:val="00BF748E"/>
    <w:rsid w:val="00BF789B"/>
    <w:rsid w:val="00C01CC5"/>
    <w:rsid w:val="00C026B0"/>
    <w:rsid w:val="00C03309"/>
    <w:rsid w:val="00C037E0"/>
    <w:rsid w:val="00C05EFD"/>
    <w:rsid w:val="00C06CD0"/>
    <w:rsid w:val="00C072FE"/>
    <w:rsid w:val="00C11A5B"/>
    <w:rsid w:val="00C11ADE"/>
    <w:rsid w:val="00C126E0"/>
    <w:rsid w:val="00C128BC"/>
    <w:rsid w:val="00C12E39"/>
    <w:rsid w:val="00C13D47"/>
    <w:rsid w:val="00C14164"/>
    <w:rsid w:val="00C1417E"/>
    <w:rsid w:val="00C14C53"/>
    <w:rsid w:val="00C156DF"/>
    <w:rsid w:val="00C15D8E"/>
    <w:rsid w:val="00C17012"/>
    <w:rsid w:val="00C178FB"/>
    <w:rsid w:val="00C17DF9"/>
    <w:rsid w:val="00C201EB"/>
    <w:rsid w:val="00C20ACC"/>
    <w:rsid w:val="00C22950"/>
    <w:rsid w:val="00C22B28"/>
    <w:rsid w:val="00C257B7"/>
    <w:rsid w:val="00C272E8"/>
    <w:rsid w:val="00C301A9"/>
    <w:rsid w:val="00C30ABC"/>
    <w:rsid w:val="00C30B60"/>
    <w:rsid w:val="00C319CE"/>
    <w:rsid w:val="00C31D14"/>
    <w:rsid w:val="00C31FAA"/>
    <w:rsid w:val="00C326E4"/>
    <w:rsid w:val="00C33359"/>
    <w:rsid w:val="00C348D6"/>
    <w:rsid w:val="00C3504C"/>
    <w:rsid w:val="00C355BF"/>
    <w:rsid w:val="00C365E7"/>
    <w:rsid w:val="00C36E34"/>
    <w:rsid w:val="00C40388"/>
    <w:rsid w:val="00C404D7"/>
    <w:rsid w:val="00C404EE"/>
    <w:rsid w:val="00C4171B"/>
    <w:rsid w:val="00C41C5B"/>
    <w:rsid w:val="00C42689"/>
    <w:rsid w:val="00C42988"/>
    <w:rsid w:val="00C42BD4"/>
    <w:rsid w:val="00C43FF0"/>
    <w:rsid w:val="00C44124"/>
    <w:rsid w:val="00C44641"/>
    <w:rsid w:val="00C45D43"/>
    <w:rsid w:val="00C45EF5"/>
    <w:rsid w:val="00C46B7E"/>
    <w:rsid w:val="00C474D6"/>
    <w:rsid w:val="00C47538"/>
    <w:rsid w:val="00C5099B"/>
    <w:rsid w:val="00C50A4E"/>
    <w:rsid w:val="00C51270"/>
    <w:rsid w:val="00C51C37"/>
    <w:rsid w:val="00C520B1"/>
    <w:rsid w:val="00C522D6"/>
    <w:rsid w:val="00C529A3"/>
    <w:rsid w:val="00C52C52"/>
    <w:rsid w:val="00C54020"/>
    <w:rsid w:val="00C5406F"/>
    <w:rsid w:val="00C545C5"/>
    <w:rsid w:val="00C547A8"/>
    <w:rsid w:val="00C54817"/>
    <w:rsid w:val="00C54F35"/>
    <w:rsid w:val="00C55566"/>
    <w:rsid w:val="00C57A01"/>
    <w:rsid w:val="00C57A2D"/>
    <w:rsid w:val="00C60B07"/>
    <w:rsid w:val="00C617A3"/>
    <w:rsid w:val="00C61D4B"/>
    <w:rsid w:val="00C62B0A"/>
    <w:rsid w:val="00C62E3B"/>
    <w:rsid w:val="00C62F19"/>
    <w:rsid w:val="00C63C52"/>
    <w:rsid w:val="00C63F08"/>
    <w:rsid w:val="00C6528C"/>
    <w:rsid w:val="00C661E8"/>
    <w:rsid w:val="00C70084"/>
    <w:rsid w:val="00C7090B"/>
    <w:rsid w:val="00C7235B"/>
    <w:rsid w:val="00C72E18"/>
    <w:rsid w:val="00C731AD"/>
    <w:rsid w:val="00C7380B"/>
    <w:rsid w:val="00C74421"/>
    <w:rsid w:val="00C75F2F"/>
    <w:rsid w:val="00C75FEE"/>
    <w:rsid w:val="00C7621E"/>
    <w:rsid w:val="00C76796"/>
    <w:rsid w:val="00C76F1D"/>
    <w:rsid w:val="00C77937"/>
    <w:rsid w:val="00C77CA4"/>
    <w:rsid w:val="00C77D26"/>
    <w:rsid w:val="00C77D2C"/>
    <w:rsid w:val="00C80BDF"/>
    <w:rsid w:val="00C815DF"/>
    <w:rsid w:val="00C81819"/>
    <w:rsid w:val="00C82FEE"/>
    <w:rsid w:val="00C84D39"/>
    <w:rsid w:val="00C85277"/>
    <w:rsid w:val="00C85806"/>
    <w:rsid w:val="00C85D76"/>
    <w:rsid w:val="00C873AC"/>
    <w:rsid w:val="00C87DA6"/>
    <w:rsid w:val="00C9029F"/>
    <w:rsid w:val="00C9123B"/>
    <w:rsid w:val="00C91857"/>
    <w:rsid w:val="00C9213B"/>
    <w:rsid w:val="00C93462"/>
    <w:rsid w:val="00C94384"/>
    <w:rsid w:val="00C94A34"/>
    <w:rsid w:val="00C94C2B"/>
    <w:rsid w:val="00C94F73"/>
    <w:rsid w:val="00C950EF"/>
    <w:rsid w:val="00C95609"/>
    <w:rsid w:val="00C96F79"/>
    <w:rsid w:val="00C97CF9"/>
    <w:rsid w:val="00CA17DD"/>
    <w:rsid w:val="00CA1863"/>
    <w:rsid w:val="00CA1941"/>
    <w:rsid w:val="00CA26CE"/>
    <w:rsid w:val="00CA391D"/>
    <w:rsid w:val="00CA3ACD"/>
    <w:rsid w:val="00CA4F8B"/>
    <w:rsid w:val="00CA5445"/>
    <w:rsid w:val="00CA58FB"/>
    <w:rsid w:val="00CB0007"/>
    <w:rsid w:val="00CB09DA"/>
    <w:rsid w:val="00CB0BD9"/>
    <w:rsid w:val="00CB1CAC"/>
    <w:rsid w:val="00CB1DE8"/>
    <w:rsid w:val="00CB1E3B"/>
    <w:rsid w:val="00CB1F1D"/>
    <w:rsid w:val="00CB33FA"/>
    <w:rsid w:val="00CB6795"/>
    <w:rsid w:val="00CB6CDD"/>
    <w:rsid w:val="00CB71F8"/>
    <w:rsid w:val="00CB7610"/>
    <w:rsid w:val="00CB79B1"/>
    <w:rsid w:val="00CC05D2"/>
    <w:rsid w:val="00CC180A"/>
    <w:rsid w:val="00CC26DB"/>
    <w:rsid w:val="00CC300C"/>
    <w:rsid w:val="00CC35AE"/>
    <w:rsid w:val="00CC37FD"/>
    <w:rsid w:val="00CC3DAA"/>
    <w:rsid w:val="00CC440D"/>
    <w:rsid w:val="00CC4C2C"/>
    <w:rsid w:val="00CC5057"/>
    <w:rsid w:val="00CD078F"/>
    <w:rsid w:val="00CD121E"/>
    <w:rsid w:val="00CD185D"/>
    <w:rsid w:val="00CD28F0"/>
    <w:rsid w:val="00CD3E28"/>
    <w:rsid w:val="00CD3ED8"/>
    <w:rsid w:val="00CD497A"/>
    <w:rsid w:val="00CD761D"/>
    <w:rsid w:val="00CD76B5"/>
    <w:rsid w:val="00CD78B9"/>
    <w:rsid w:val="00CE1D01"/>
    <w:rsid w:val="00CE2323"/>
    <w:rsid w:val="00CE2346"/>
    <w:rsid w:val="00CE31A5"/>
    <w:rsid w:val="00CE4B3F"/>
    <w:rsid w:val="00CE5467"/>
    <w:rsid w:val="00CE558B"/>
    <w:rsid w:val="00CE59D2"/>
    <w:rsid w:val="00CE607B"/>
    <w:rsid w:val="00CE6F0F"/>
    <w:rsid w:val="00CF002F"/>
    <w:rsid w:val="00CF0246"/>
    <w:rsid w:val="00CF2483"/>
    <w:rsid w:val="00CF24E2"/>
    <w:rsid w:val="00CF3354"/>
    <w:rsid w:val="00CF393D"/>
    <w:rsid w:val="00CF3AC6"/>
    <w:rsid w:val="00CF4787"/>
    <w:rsid w:val="00CF4ABD"/>
    <w:rsid w:val="00CF4CF2"/>
    <w:rsid w:val="00CF5A53"/>
    <w:rsid w:val="00CF5D28"/>
    <w:rsid w:val="00CF68B8"/>
    <w:rsid w:val="00CF6EAD"/>
    <w:rsid w:val="00CF6F1E"/>
    <w:rsid w:val="00CF7764"/>
    <w:rsid w:val="00D001F9"/>
    <w:rsid w:val="00D0036E"/>
    <w:rsid w:val="00D00BB7"/>
    <w:rsid w:val="00D00FD3"/>
    <w:rsid w:val="00D01EAD"/>
    <w:rsid w:val="00D035B9"/>
    <w:rsid w:val="00D03F08"/>
    <w:rsid w:val="00D040B7"/>
    <w:rsid w:val="00D060FF"/>
    <w:rsid w:val="00D064E8"/>
    <w:rsid w:val="00D06546"/>
    <w:rsid w:val="00D06572"/>
    <w:rsid w:val="00D065CD"/>
    <w:rsid w:val="00D06780"/>
    <w:rsid w:val="00D0724B"/>
    <w:rsid w:val="00D101CF"/>
    <w:rsid w:val="00D12325"/>
    <w:rsid w:val="00D12761"/>
    <w:rsid w:val="00D14137"/>
    <w:rsid w:val="00D14487"/>
    <w:rsid w:val="00D15094"/>
    <w:rsid w:val="00D15E7E"/>
    <w:rsid w:val="00D16058"/>
    <w:rsid w:val="00D16FDD"/>
    <w:rsid w:val="00D20016"/>
    <w:rsid w:val="00D207A7"/>
    <w:rsid w:val="00D2279F"/>
    <w:rsid w:val="00D22AF1"/>
    <w:rsid w:val="00D22E93"/>
    <w:rsid w:val="00D22EBA"/>
    <w:rsid w:val="00D242DA"/>
    <w:rsid w:val="00D247EC"/>
    <w:rsid w:val="00D26448"/>
    <w:rsid w:val="00D264A4"/>
    <w:rsid w:val="00D264CE"/>
    <w:rsid w:val="00D26670"/>
    <w:rsid w:val="00D2670E"/>
    <w:rsid w:val="00D26910"/>
    <w:rsid w:val="00D277FA"/>
    <w:rsid w:val="00D27B8B"/>
    <w:rsid w:val="00D30CF0"/>
    <w:rsid w:val="00D31681"/>
    <w:rsid w:val="00D3191C"/>
    <w:rsid w:val="00D31B6E"/>
    <w:rsid w:val="00D3232B"/>
    <w:rsid w:val="00D3239F"/>
    <w:rsid w:val="00D324A4"/>
    <w:rsid w:val="00D3250C"/>
    <w:rsid w:val="00D328F6"/>
    <w:rsid w:val="00D345D4"/>
    <w:rsid w:val="00D3462C"/>
    <w:rsid w:val="00D34DEB"/>
    <w:rsid w:val="00D34FB8"/>
    <w:rsid w:val="00D35198"/>
    <w:rsid w:val="00D3584B"/>
    <w:rsid w:val="00D35A85"/>
    <w:rsid w:val="00D35F97"/>
    <w:rsid w:val="00D36964"/>
    <w:rsid w:val="00D37A1A"/>
    <w:rsid w:val="00D4081B"/>
    <w:rsid w:val="00D40E1A"/>
    <w:rsid w:val="00D41109"/>
    <w:rsid w:val="00D413C3"/>
    <w:rsid w:val="00D42240"/>
    <w:rsid w:val="00D427C3"/>
    <w:rsid w:val="00D42C28"/>
    <w:rsid w:val="00D42EB8"/>
    <w:rsid w:val="00D43D3C"/>
    <w:rsid w:val="00D43E0B"/>
    <w:rsid w:val="00D441E2"/>
    <w:rsid w:val="00D44932"/>
    <w:rsid w:val="00D452F8"/>
    <w:rsid w:val="00D46111"/>
    <w:rsid w:val="00D4662F"/>
    <w:rsid w:val="00D46A4D"/>
    <w:rsid w:val="00D46F1B"/>
    <w:rsid w:val="00D475FB"/>
    <w:rsid w:val="00D47C16"/>
    <w:rsid w:val="00D502AF"/>
    <w:rsid w:val="00D50546"/>
    <w:rsid w:val="00D50764"/>
    <w:rsid w:val="00D50C12"/>
    <w:rsid w:val="00D51034"/>
    <w:rsid w:val="00D514A9"/>
    <w:rsid w:val="00D51A77"/>
    <w:rsid w:val="00D5267B"/>
    <w:rsid w:val="00D53649"/>
    <w:rsid w:val="00D53830"/>
    <w:rsid w:val="00D54E2C"/>
    <w:rsid w:val="00D54FB3"/>
    <w:rsid w:val="00D55889"/>
    <w:rsid w:val="00D56B5F"/>
    <w:rsid w:val="00D57A3F"/>
    <w:rsid w:val="00D57AF0"/>
    <w:rsid w:val="00D61815"/>
    <w:rsid w:val="00D623CC"/>
    <w:rsid w:val="00D627E3"/>
    <w:rsid w:val="00D62ECD"/>
    <w:rsid w:val="00D63049"/>
    <w:rsid w:val="00D64426"/>
    <w:rsid w:val="00D64475"/>
    <w:rsid w:val="00D64A2A"/>
    <w:rsid w:val="00D65D78"/>
    <w:rsid w:val="00D66AAA"/>
    <w:rsid w:val="00D66B04"/>
    <w:rsid w:val="00D67BC5"/>
    <w:rsid w:val="00D7021B"/>
    <w:rsid w:val="00D70D33"/>
    <w:rsid w:val="00D71862"/>
    <w:rsid w:val="00D71E7F"/>
    <w:rsid w:val="00D71FBA"/>
    <w:rsid w:val="00D72123"/>
    <w:rsid w:val="00D7239B"/>
    <w:rsid w:val="00D73077"/>
    <w:rsid w:val="00D736A2"/>
    <w:rsid w:val="00D73C57"/>
    <w:rsid w:val="00D73EA0"/>
    <w:rsid w:val="00D73EFD"/>
    <w:rsid w:val="00D742FF"/>
    <w:rsid w:val="00D74F85"/>
    <w:rsid w:val="00D758B3"/>
    <w:rsid w:val="00D76ADC"/>
    <w:rsid w:val="00D77413"/>
    <w:rsid w:val="00D80B04"/>
    <w:rsid w:val="00D81F10"/>
    <w:rsid w:val="00D82798"/>
    <w:rsid w:val="00D82BF2"/>
    <w:rsid w:val="00D83971"/>
    <w:rsid w:val="00D84A57"/>
    <w:rsid w:val="00D84D32"/>
    <w:rsid w:val="00D86C4F"/>
    <w:rsid w:val="00D87307"/>
    <w:rsid w:val="00D874DF"/>
    <w:rsid w:val="00D87A12"/>
    <w:rsid w:val="00D91CB8"/>
    <w:rsid w:val="00D930E1"/>
    <w:rsid w:val="00D9354D"/>
    <w:rsid w:val="00D9415C"/>
    <w:rsid w:val="00D942CC"/>
    <w:rsid w:val="00D944E4"/>
    <w:rsid w:val="00D94D87"/>
    <w:rsid w:val="00D95B31"/>
    <w:rsid w:val="00D95DCC"/>
    <w:rsid w:val="00D962DC"/>
    <w:rsid w:val="00DA16BE"/>
    <w:rsid w:val="00DA180C"/>
    <w:rsid w:val="00DA18A2"/>
    <w:rsid w:val="00DA3E7B"/>
    <w:rsid w:val="00DA3F17"/>
    <w:rsid w:val="00DA418E"/>
    <w:rsid w:val="00DA4419"/>
    <w:rsid w:val="00DA451D"/>
    <w:rsid w:val="00DA470D"/>
    <w:rsid w:val="00DA4A78"/>
    <w:rsid w:val="00DA4CC5"/>
    <w:rsid w:val="00DA5348"/>
    <w:rsid w:val="00DA5553"/>
    <w:rsid w:val="00DA56DB"/>
    <w:rsid w:val="00DA6452"/>
    <w:rsid w:val="00DA6FE9"/>
    <w:rsid w:val="00DA7925"/>
    <w:rsid w:val="00DA7D97"/>
    <w:rsid w:val="00DB031E"/>
    <w:rsid w:val="00DB040B"/>
    <w:rsid w:val="00DB0AB8"/>
    <w:rsid w:val="00DB0D2A"/>
    <w:rsid w:val="00DB11CD"/>
    <w:rsid w:val="00DB1DAB"/>
    <w:rsid w:val="00DB39D4"/>
    <w:rsid w:val="00DB3A47"/>
    <w:rsid w:val="00DB46D0"/>
    <w:rsid w:val="00DB46DF"/>
    <w:rsid w:val="00DB49B6"/>
    <w:rsid w:val="00DB4A41"/>
    <w:rsid w:val="00DB4E06"/>
    <w:rsid w:val="00DB6A80"/>
    <w:rsid w:val="00DB6C06"/>
    <w:rsid w:val="00DB7B06"/>
    <w:rsid w:val="00DC043D"/>
    <w:rsid w:val="00DC056C"/>
    <w:rsid w:val="00DC318A"/>
    <w:rsid w:val="00DC3A9D"/>
    <w:rsid w:val="00DC4004"/>
    <w:rsid w:val="00DC4243"/>
    <w:rsid w:val="00DC4B11"/>
    <w:rsid w:val="00DC539C"/>
    <w:rsid w:val="00DC5584"/>
    <w:rsid w:val="00DC6C1E"/>
    <w:rsid w:val="00DC7255"/>
    <w:rsid w:val="00DC72CE"/>
    <w:rsid w:val="00DC7951"/>
    <w:rsid w:val="00DC79FC"/>
    <w:rsid w:val="00DD1C4B"/>
    <w:rsid w:val="00DD1F7B"/>
    <w:rsid w:val="00DD229E"/>
    <w:rsid w:val="00DD3029"/>
    <w:rsid w:val="00DD481E"/>
    <w:rsid w:val="00DD55E0"/>
    <w:rsid w:val="00DE18A3"/>
    <w:rsid w:val="00DE1904"/>
    <w:rsid w:val="00DE1DAA"/>
    <w:rsid w:val="00DE203B"/>
    <w:rsid w:val="00DE2E61"/>
    <w:rsid w:val="00DE3DBB"/>
    <w:rsid w:val="00DE43A2"/>
    <w:rsid w:val="00DE4A74"/>
    <w:rsid w:val="00DE4B05"/>
    <w:rsid w:val="00DE4EE9"/>
    <w:rsid w:val="00DE541C"/>
    <w:rsid w:val="00DE687A"/>
    <w:rsid w:val="00DE737B"/>
    <w:rsid w:val="00DE75EE"/>
    <w:rsid w:val="00DE7EDE"/>
    <w:rsid w:val="00DF100B"/>
    <w:rsid w:val="00DF11B7"/>
    <w:rsid w:val="00DF1B6E"/>
    <w:rsid w:val="00DF3350"/>
    <w:rsid w:val="00DF4359"/>
    <w:rsid w:val="00DF5845"/>
    <w:rsid w:val="00DF73C1"/>
    <w:rsid w:val="00DF7511"/>
    <w:rsid w:val="00DF7751"/>
    <w:rsid w:val="00DF7AAF"/>
    <w:rsid w:val="00E009B1"/>
    <w:rsid w:val="00E00BC3"/>
    <w:rsid w:val="00E011D7"/>
    <w:rsid w:val="00E025EA"/>
    <w:rsid w:val="00E031BB"/>
    <w:rsid w:val="00E0417B"/>
    <w:rsid w:val="00E053DE"/>
    <w:rsid w:val="00E0576C"/>
    <w:rsid w:val="00E068BC"/>
    <w:rsid w:val="00E072FB"/>
    <w:rsid w:val="00E073E1"/>
    <w:rsid w:val="00E073F0"/>
    <w:rsid w:val="00E07B3A"/>
    <w:rsid w:val="00E10309"/>
    <w:rsid w:val="00E10761"/>
    <w:rsid w:val="00E11D7A"/>
    <w:rsid w:val="00E11EEB"/>
    <w:rsid w:val="00E128F2"/>
    <w:rsid w:val="00E12CFF"/>
    <w:rsid w:val="00E13E5A"/>
    <w:rsid w:val="00E13EE4"/>
    <w:rsid w:val="00E16463"/>
    <w:rsid w:val="00E16F82"/>
    <w:rsid w:val="00E17F6F"/>
    <w:rsid w:val="00E2064E"/>
    <w:rsid w:val="00E20B20"/>
    <w:rsid w:val="00E20EC5"/>
    <w:rsid w:val="00E239D1"/>
    <w:rsid w:val="00E246B9"/>
    <w:rsid w:val="00E250C5"/>
    <w:rsid w:val="00E2618E"/>
    <w:rsid w:val="00E26727"/>
    <w:rsid w:val="00E26970"/>
    <w:rsid w:val="00E26F02"/>
    <w:rsid w:val="00E2728F"/>
    <w:rsid w:val="00E27791"/>
    <w:rsid w:val="00E30F2D"/>
    <w:rsid w:val="00E30FDB"/>
    <w:rsid w:val="00E319DB"/>
    <w:rsid w:val="00E31AFC"/>
    <w:rsid w:val="00E3250F"/>
    <w:rsid w:val="00E3409E"/>
    <w:rsid w:val="00E34F76"/>
    <w:rsid w:val="00E36353"/>
    <w:rsid w:val="00E37BE5"/>
    <w:rsid w:val="00E41A27"/>
    <w:rsid w:val="00E41AB4"/>
    <w:rsid w:val="00E42737"/>
    <w:rsid w:val="00E42849"/>
    <w:rsid w:val="00E44906"/>
    <w:rsid w:val="00E45C77"/>
    <w:rsid w:val="00E4608B"/>
    <w:rsid w:val="00E461A4"/>
    <w:rsid w:val="00E46D7F"/>
    <w:rsid w:val="00E5003E"/>
    <w:rsid w:val="00E501D3"/>
    <w:rsid w:val="00E53A01"/>
    <w:rsid w:val="00E53C5C"/>
    <w:rsid w:val="00E564C4"/>
    <w:rsid w:val="00E567C9"/>
    <w:rsid w:val="00E56AFF"/>
    <w:rsid w:val="00E57E1A"/>
    <w:rsid w:val="00E604C4"/>
    <w:rsid w:val="00E60809"/>
    <w:rsid w:val="00E61300"/>
    <w:rsid w:val="00E635B9"/>
    <w:rsid w:val="00E65D15"/>
    <w:rsid w:val="00E65EC4"/>
    <w:rsid w:val="00E66CD8"/>
    <w:rsid w:val="00E67802"/>
    <w:rsid w:val="00E67EE5"/>
    <w:rsid w:val="00E7013A"/>
    <w:rsid w:val="00E72C6B"/>
    <w:rsid w:val="00E737D6"/>
    <w:rsid w:val="00E73AB7"/>
    <w:rsid w:val="00E74F5D"/>
    <w:rsid w:val="00E76034"/>
    <w:rsid w:val="00E80440"/>
    <w:rsid w:val="00E817E0"/>
    <w:rsid w:val="00E81C89"/>
    <w:rsid w:val="00E8294E"/>
    <w:rsid w:val="00E82D2D"/>
    <w:rsid w:val="00E82EE4"/>
    <w:rsid w:val="00E831E7"/>
    <w:rsid w:val="00E843B5"/>
    <w:rsid w:val="00E84A3B"/>
    <w:rsid w:val="00E85307"/>
    <w:rsid w:val="00E85B0A"/>
    <w:rsid w:val="00E87742"/>
    <w:rsid w:val="00E90370"/>
    <w:rsid w:val="00E907E4"/>
    <w:rsid w:val="00E90A24"/>
    <w:rsid w:val="00E90C34"/>
    <w:rsid w:val="00E9134F"/>
    <w:rsid w:val="00E91371"/>
    <w:rsid w:val="00E917C2"/>
    <w:rsid w:val="00E919AC"/>
    <w:rsid w:val="00E9321C"/>
    <w:rsid w:val="00E93499"/>
    <w:rsid w:val="00E934AD"/>
    <w:rsid w:val="00E93CB3"/>
    <w:rsid w:val="00E946A6"/>
    <w:rsid w:val="00E947E4"/>
    <w:rsid w:val="00E9480A"/>
    <w:rsid w:val="00E94CE5"/>
    <w:rsid w:val="00E95378"/>
    <w:rsid w:val="00E9616B"/>
    <w:rsid w:val="00E96A29"/>
    <w:rsid w:val="00E96B28"/>
    <w:rsid w:val="00E96FE6"/>
    <w:rsid w:val="00E973A1"/>
    <w:rsid w:val="00E9766F"/>
    <w:rsid w:val="00EA0F54"/>
    <w:rsid w:val="00EA1059"/>
    <w:rsid w:val="00EA1D43"/>
    <w:rsid w:val="00EA34BF"/>
    <w:rsid w:val="00EA4C04"/>
    <w:rsid w:val="00EA4EC9"/>
    <w:rsid w:val="00EA4FCA"/>
    <w:rsid w:val="00EA568E"/>
    <w:rsid w:val="00EA5E0F"/>
    <w:rsid w:val="00EA6FE4"/>
    <w:rsid w:val="00EA7189"/>
    <w:rsid w:val="00EA7877"/>
    <w:rsid w:val="00EA798D"/>
    <w:rsid w:val="00EA7F4C"/>
    <w:rsid w:val="00EB1CAA"/>
    <w:rsid w:val="00EB1D47"/>
    <w:rsid w:val="00EB2146"/>
    <w:rsid w:val="00EB2317"/>
    <w:rsid w:val="00EB26C6"/>
    <w:rsid w:val="00EB279B"/>
    <w:rsid w:val="00EB2ABB"/>
    <w:rsid w:val="00EB2B18"/>
    <w:rsid w:val="00EB318F"/>
    <w:rsid w:val="00EB4F83"/>
    <w:rsid w:val="00EB584C"/>
    <w:rsid w:val="00EB5863"/>
    <w:rsid w:val="00EB5D88"/>
    <w:rsid w:val="00EB631F"/>
    <w:rsid w:val="00EB6D14"/>
    <w:rsid w:val="00EB7270"/>
    <w:rsid w:val="00EB7307"/>
    <w:rsid w:val="00EB772D"/>
    <w:rsid w:val="00EC14B0"/>
    <w:rsid w:val="00EC204E"/>
    <w:rsid w:val="00EC249E"/>
    <w:rsid w:val="00EC2B79"/>
    <w:rsid w:val="00EC2CFF"/>
    <w:rsid w:val="00EC2DFB"/>
    <w:rsid w:val="00EC37EE"/>
    <w:rsid w:val="00EC4904"/>
    <w:rsid w:val="00EC4DF6"/>
    <w:rsid w:val="00EC5DCE"/>
    <w:rsid w:val="00EC5F2F"/>
    <w:rsid w:val="00EC651E"/>
    <w:rsid w:val="00EC65E5"/>
    <w:rsid w:val="00EC692E"/>
    <w:rsid w:val="00EC745E"/>
    <w:rsid w:val="00EC775C"/>
    <w:rsid w:val="00EC7EAF"/>
    <w:rsid w:val="00ED1327"/>
    <w:rsid w:val="00ED27C3"/>
    <w:rsid w:val="00ED2AE2"/>
    <w:rsid w:val="00ED2C5A"/>
    <w:rsid w:val="00ED33AE"/>
    <w:rsid w:val="00ED3775"/>
    <w:rsid w:val="00ED4622"/>
    <w:rsid w:val="00ED4A6D"/>
    <w:rsid w:val="00ED59B9"/>
    <w:rsid w:val="00ED5EF0"/>
    <w:rsid w:val="00ED6D4A"/>
    <w:rsid w:val="00ED721A"/>
    <w:rsid w:val="00ED738C"/>
    <w:rsid w:val="00ED75EB"/>
    <w:rsid w:val="00ED7898"/>
    <w:rsid w:val="00ED7918"/>
    <w:rsid w:val="00ED7FD3"/>
    <w:rsid w:val="00EE04B8"/>
    <w:rsid w:val="00EE0E5D"/>
    <w:rsid w:val="00EE11C2"/>
    <w:rsid w:val="00EE2A61"/>
    <w:rsid w:val="00EE3663"/>
    <w:rsid w:val="00EE36D7"/>
    <w:rsid w:val="00EE41C4"/>
    <w:rsid w:val="00EE4BAC"/>
    <w:rsid w:val="00EE5A27"/>
    <w:rsid w:val="00EE6E77"/>
    <w:rsid w:val="00EE76A9"/>
    <w:rsid w:val="00EE799E"/>
    <w:rsid w:val="00EE7CA8"/>
    <w:rsid w:val="00EE7FA7"/>
    <w:rsid w:val="00EF0322"/>
    <w:rsid w:val="00EF1093"/>
    <w:rsid w:val="00EF1FCB"/>
    <w:rsid w:val="00EF21C3"/>
    <w:rsid w:val="00EF2C14"/>
    <w:rsid w:val="00EF2E6B"/>
    <w:rsid w:val="00EF54D1"/>
    <w:rsid w:val="00EF67BB"/>
    <w:rsid w:val="00EF72F9"/>
    <w:rsid w:val="00F0021E"/>
    <w:rsid w:val="00F0030E"/>
    <w:rsid w:val="00F00CD1"/>
    <w:rsid w:val="00F01D81"/>
    <w:rsid w:val="00F01E6B"/>
    <w:rsid w:val="00F0241C"/>
    <w:rsid w:val="00F031EE"/>
    <w:rsid w:val="00F03446"/>
    <w:rsid w:val="00F05759"/>
    <w:rsid w:val="00F05FA2"/>
    <w:rsid w:val="00F064EC"/>
    <w:rsid w:val="00F07BAB"/>
    <w:rsid w:val="00F07F39"/>
    <w:rsid w:val="00F07FDB"/>
    <w:rsid w:val="00F10CB9"/>
    <w:rsid w:val="00F110CD"/>
    <w:rsid w:val="00F110D5"/>
    <w:rsid w:val="00F12351"/>
    <w:rsid w:val="00F15193"/>
    <w:rsid w:val="00F15367"/>
    <w:rsid w:val="00F16739"/>
    <w:rsid w:val="00F16DE2"/>
    <w:rsid w:val="00F2052B"/>
    <w:rsid w:val="00F2132B"/>
    <w:rsid w:val="00F22183"/>
    <w:rsid w:val="00F2260F"/>
    <w:rsid w:val="00F22BB8"/>
    <w:rsid w:val="00F23BCC"/>
    <w:rsid w:val="00F242AD"/>
    <w:rsid w:val="00F247F2"/>
    <w:rsid w:val="00F2518F"/>
    <w:rsid w:val="00F252A8"/>
    <w:rsid w:val="00F255D9"/>
    <w:rsid w:val="00F255F2"/>
    <w:rsid w:val="00F265F7"/>
    <w:rsid w:val="00F26889"/>
    <w:rsid w:val="00F27FA6"/>
    <w:rsid w:val="00F30CAE"/>
    <w:rsid w:val="00F32578"/>
    <w:rsid w:val="00F33DC8"/>
    <w:rsid w:val="00F34444"/>
    <w:rsid w:val="00F348A7"/>
    <w:rsid w:val="00F378F1"/>
    <w:rsid w:val="00F403A1"/>
    <w:rsid w:val="00F403DB"/>
    <w:rsid w:val="00F4065A"/>
    <w:rsid w:val="00F4267A"/>
    <w:rsid w:val="00F4275C"/>
    <w:rsid w:val="00F434B2"/>
    <w:rsid w:val="00F45693"/>
    <w:rsid w:val="00F45FA6"/>
    <w:rsid w:val="00F520EE"/>
    <w:rsid w:val="00F52339"/>
    <w:rsid w:val="00F5277A"/>
    <w:rsid w:val="00F52DE1"/>
    <w:rsid w:val="00F532E8"/>
    <w:rsid w:val="00F537FF"/>
    <w:rsid w:val="00F54E36"/>
    <w:rsid w:val="00F55DE0"/>
    <w:rsid w:val="00F560FE"/>
    <w:rsid w:val="00F56FC3"/>
    <w:rsid w:val="00F60A43"/>
    <w:rsid w:val="00F60CD6"/>
    <w:rsid w:val="00F6111C"/>
    <w:rsid w:val="00F614C0"/>
    <w:rsid w:val="00F61647"/>
    <w:rsid w:val="00F6210E"/>
    <w:rsid w:val="00F63D69"/>
    <w:rsid w:val="00F64279"/>
    <w:rsid w:val="00F657CF"/>
    <w:rsid w:val="00F65808"/>
    <w:rsid w:val="00F6587D"/>
    <w:rsid w:val="00F66A00"/>
    <w:rsid w:val="00F66CFB"/>
    <w:rsid w:val="00F70C73"/>
    <w:rsid w:val="00F713A3"/>
    <w:rsid w:val="00F71A8F"/>
    <w:rsid w:val="00F736FF"/>
    <w:rsid w:val="00F75330"/>
    <w:rsid w:val="00F75B66"/>
    <w:rsid w:val="00F76BD9"/>
    <w:rsid w:val="00F772B6"/>
    <w:rsid w:val="00F77983"/>
    <w:rsid w:val="00F80318"/>
    <w:rsid w:val="00F803D0"/>
    <w:rsid w:val="00F80703"/>
    <w:rsid w:val="00F80948"/>
    <w:rsid w:val="00F81387"/>
    <w:rsid w:val="00F82134"/>
    <w:rsid w:val="00F822E3"/>
    <w:rsid w:val="00F82866"/>
    <w:rsid w:val="00F841FB"/>
    <w:rsid w:val="00F84421"/>
    <w:rsid w:val="00F8449B"/>
    <w:rsid w:val="00F84B44"/>
    <w:rsid w:val="00F85691"/>
    <w:rsid w:val="00F8579F"/>
    <w:rsid w:val="00F87032"/>
    <w:rsid w:val="00F87094"/>
    <w:rsid w:val="00F87AB3"/>
    <w:rsid w:val="00F913DC"/>
    <w:rsid w:val="00F91DDA"/>
    <w:rsid w:val="00F9397A"/>
    <w:rsid w:val="00F93A37"/>
    <w:rsid w:val="00F94182"/>
    <w:rsid w:val="00F9431F"/>
    <w:rsid w:val="00F944D9"/>
    <w:rsid w:val="00F94DB3"/>
    <w:rsid w:val="00F95F01"/>
    <w:rsid w:val="00F96500"/>
    <w:rsid w:val="00F96D22"/>
    <w:rsid w:val="00FA1532"/>
    <w:rsid w:val="00FA2C35"/>
    <w:rsid w:val="00FA2C41"/>
    <w:rsid w:val="00FA31E7"/>
    <w:rsid w:val="00FA4080"/>
    <w:rsid w:val="00FA413A"/>
    <w:rsid w:val="00FA4144"/>
    <w:rsid w:val="00FA4DDF"/>
    <w:rsid w:val="00FA5C71"/>
    <w:rsid w:val="00FA645E"/>
    <w:rsid w:val="00FA6A01"/>
    <w:rsid w:val="00FA6E7F"/>
    <w:rsid w:val="00FA7114"/>
    <w:rsid w:val="00FB052D"/>
    <w:rsid w:val="00FB0D79"/>
    <w:rsid w:val="00FB1217"/>
    <w:rsid w:val="00FB2282"/>
    <w:rsid w:val="00FB22D7"/>
    <w:rsid w:val="00FB2379"/>
    <w:rsid w:val="00FB3CB7"/>
    <w:rsid w:val="00FB4B8A"/>
    <w:rsid w:val="00FB5152"/>
    <w:rsid w:val="00FB5F8F"/>
    <w:rsid w:val="00FB5FDB"/>
    <w:rsid w:val="00FB680E"/>
    <w:rsid w:val="00FB6B73"/>
    <w:rsid w:val="00FB7A0B"/>
    <w:rsid w:val="00FC0065"/>
    <w:rsid w:val="00FC062F"/>
    <w:rsid w:val="00FC0754"/>
    <w:rsid w:val="00FC3AEE"/>
    <w:rsid w:val="00FC421C"/>
    <w:rsid w:val="00FC49B2"/>
    <w:rsid w:val="00FC5AFB"/>
    <w:rsid w:val="00FC6238"/>
    <w:rsid w:val="00FC7951"/>
    <w:rsid w:val="00FC7B3F"/>
    <w:rsid w:val="00FC7EAE"/>
    <w:rsid w:val="00FD236B"/>
    <w:rsid w:val="00FD2785"/>
    <w:rsid w:val="00FD33FC"/>
    <w:rsid w:val="00FD3730"/>
    <w:rsid w:val="00FD3ADE"/>
    <w:rsid w:val="00FD3B08"/>
    <w:rsid w:val="00FD441C"/>
    <w:rsid w:val="00FD4806"/>
    <w:rsid w:val="00FD4BA4"/>
    <w:rsid w:val="00FD534E"/>
    <w:rsid w:val="00FD56C7"/>
    <w:rsid w:val="00FD5849"/>
    <w:rsid w:val="00FD5CBB"/>
    <w:rsid w:val="00FD6367"/>
    <w:rsid w:val="00FD6564"/>
    <w:rsid w:val="00FD6B74"/>
    <w:rsid w:val="00FD70AE"/>
    <w:rsid w:val="00FD72F2"/>
    <w:rsid w:val="00FD7527"/>
    <w:rsid w:val="00FE002E"/>
    <w:rsid w:val="00FE2398"/>
    <w:rsid w:val="00FE515A"/>
    <w:rsid w:val="00FE5421"/>
    <w:rsid w:val="00FE5624"/>
    <w:rsid w:val="00FE5807"/>
    <w:rsid w:val="00FE5D2C"/>
    <w:rsid w:val="00FE5FBF"/>
    <w:rsid w:val="00FE6C25"/>
    <w:rsid w:val="00FF033A"/>
    <w:rsid w:val="00FF07BB"/>
    <w:rsid w:val="00FF0964"/>
    <w:rsid w:val="00FF0C83"/>
    <w:rsid w:val="00FF0F67"/>
    <w:rsid w:val="00FF1405"/>
    <w:rsid w:val="00FF16F2"/>
    <w:rsid w:val="00FF1F9B"/>
    <w:rsid w:val="00FF2B42"/>
    <w:rsid w:val="00FF2D5B"/>
    <w:rsid w:val="00FF3B7F"/>
    <w:rsid w:val="00FF4F92"/>
    <w:rsid w:val="00FF54EB"/>
    <w:rsid w:val="00FF6822"/>
    <w:rsid w:val="00FF73D0"/>
    <w:rsid w:val="00FF7752"/>
    <w:rsid w:val="0152A9A6"/>
    <w:rsid w:val="0B51951E"/>
    <w:rsid w:val="0DCCAD13"/>
    <w:rsid w:val="10E807B4"/>
    <w:rsid w:val="1208CA9D"/>
    <w:rsid w:val="141204DA"/>
    <w:rsid w:val="16512788"/>
    <w:rsid w:val="1A219784"/>
    <w:rsid w:val="1C8E5C72"/>
    <w:rsid w:val="1D42F941"/>
    <w:rsid w:val="20268A71"/>
    <w:rsid w:val="2105A8DA"/>
    <w:rsid w:val="235004E5"/>
    <w:rsid w:val="23F5D04A"/>
    <w:rsid w:val="29762946"/>
    <w:rsid w:val="2DA0D360"/>
    <w:rsid w:val="2FB7D35B"/>
    <w:rsid w:val="30F08BCE"/>
    <w:rsid w:val="32975CEE"/>
    <w:rsid w:val="38D94B79"/>
    <w:rsid w:val="3C343FD5"/>
    <w:rsid w:val="3CB25E54"/>
    <w:rsid w:val="3D1D4451"/>
    <w:rsid w:val="3E61DC49"/>
    <w:rsid w:val="402504E8"/>
    <w:rsid w:val="40C55EBF"/>
    <w:rsid w:val="46EC6A0C"/>
    <w:rsid w:val="47E22485"/>
    <w:rsid w:val="481D770F"/>
    <w:rsid w:val="4D34D379"/>
    <w:rsid w:val="52520458"/>
    <w:rsid w:val="7A68F5E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9E31A8FC-71FE-4A41-9A7F-8094882738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link w:val="NOChar"/>
    <w:qFormat/>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link w:val="TANChar"/>
    <w:qFormat/>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qFormat/>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15"/>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16"/>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styleId="Emphasis">
    <w:name w:val="Emphasis"/>
    <w:uiPriority w:val="20"/>
    <w:qFormat/>
    <w:rsid w:val="002C1990"/>
    <w:rPr>
      <w:i/>
      <w:iCs/>
    </w:rPr>
  </w:style>
  <w:style w:type="character" w:customStyle="1" w:styleId="NOChar">
    <w:name w:val="NO Char"/>
    <w:link w:val="NO"/>
    <w:qFormat/>
    <w:locked/>
    <w:rsid w:val="005C21BD"/>
    <w:rPr>
      <w:rFonts w:ascii="Times New Roman" w:hAnsi="Times New Roman"/>
      <w:lang w:val="en-GB"/>
    </w:rPr>
  </w:style>
  <w:style w:type="character" w:customStyle="1" w:styleId="B1Char1">
    <w:name w:val="B1 Char1"/>
    <w:qFormat/>
    <w:locked/>
    <w:rsid w:val="005C21BD"/>
  </w:style>
  <w:style w:type="character" w:customStyle="1" w:styleId="TANChar">
    <w:name w:val="TAN Char"/>
    <w:link w:val="TAN"/>
    <w:qFormat/>
    <w:locked/>
    <w:rsid w:val="005C21BD"/>
    <w:rPr>
      <w:rFonts w:ascii="Arial" w:hAnsi="Arial"/>
      <w:sz w:val="18"/>
      <w:lang w:val="en-GB"/>
    </w:rPr>
  </w:style>
  <w:style w:type="character" w:styleId="Mention">
    <w:name w:val="Mention"/>
    <w:basedOn w:val="DefaultParagraphFont"/>
    <w:uiPriority w:val="99"/>
    <w:unhideWhenUsed/>
    <w:rsid w:val="00C05EFD"/>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69038321">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21673082">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xsi:nil="true"/>
    <_dlc_DocId xmlns="71c5aaf6-e6ce-465b-b873-5148d2a4c105">5AIRPNAIUNRU-1830940522-17270</_dlc_DocId>
    <_dlc_DocIdUrl xmlns="71c5aaf6-e6ce-465b-b873-5148d2a4c105">
      <Url>https://nokia.sharepoint.com/sites/c5g/5gradio/_layouts/15/DocIdRedir.aspx?ID=5AIRPNAIUNRU-1830940522-17270</Url>
      <Description>5AIRPNAIUNRU-1830940522-17270</Description>
    </_dlc_DocIdUrl>
    <HideFromDelve xmlns="71c5aaf6-e6ce-465b-b873-5148d2a4c105">false</HideFromDelve>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5AE46C1-5939-424B-9C3C-66BF1C4F6A82}">
  <ds:schemaRefs>
    <ds:schemaRef ds:uri="95d2e41d-1f11-4347-bb1c-11d6a32975dd"/>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71c5aaf6-e6ce-465b-b873-5148d2a4c105"/>
    <ds:schemaRef ds:uri="ebabf6ce-2443-438c-9946-ecc878e7654a"/>
    <ds:schemaRef ds:uri="3b34c8f0-1ef5-4d1e-bb66-517ce7fe7356"/>
    <ds:schemaRef ds:uri="http://www.w3.org/XML/1998/namespace"/>
    <ds:schemaRef ds:uri="http://purl.org/dc/dcmitype/"/>
  </ds:schemaRefs>
</ds:datastoreItem>
</file>

<file path=customXml/itemProps2.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3.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4.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5.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6.xml><?xml version="1.0" encoding="utf-8"?>
<ds:datastoreItem xmlns:ds="http://schemas.openxmlformats.org/officeDocument/2006/customXml" ds:itemID="{63EAABB8-2AC8-4D23-9584-43B51C72D1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 TDoc.dot</Template>
  <TotalTime>738</TotalTime>
  <Pages>6</Pages>
  <Words>2593</Words>
  <Characters>14329</Characters>
  <Application>Microsoft Office Word</Application>
  <DocSecurity>0</DocSecurity>
  <Lines>119</Lines>
  <Paragraphs>33</Paragraphs>
  <ScaleCrop>false</ScaleCrop>
  <Company>Nokia &amp; NSN</Company>
  <LinksUpToDate>false</LinksUpToDate>
  <CharactersWithSpaces>16889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Gapeyenko, Margarita (Nokia - FI/Espoo)</cp:lastModifiedBy>
  <cp:revision>306</cp:revision>
  <cp:lastPrinted>2016-06-21T03:35:00Z</cp:lastPrinted>
  <dcterms:created xsi:type="dcterms:W3CDTF">2021-10-26T23:52:00Z</dcterms:created>
  <dcterms:modified xsi:type="dcterms:W3CDTF">2022-09-30T16:17:00Z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3aa07d19-04bf-4658-b98a-2fa0243c0e48</vt:lpwstr>
  </property>
</Properties>
</file>